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D65" w:rsidRPr="00647D65" w:rsidRDefault="00647D65" w:rsidP="00647D65">
      <w:pPr>
        <w:pStyle w:val="KeinLeerraum"/>
        <w:jc w:val="center"/>
        <w:rPr>
          <w:b/>
          <w:color w:val="FFC000" w:themeColor="accent4"/>
          <w:sz w:val="26"/>
          <w:szCs w:val="26"/>
        </w:rPr>
      </w:pPr>
      <w:r w:rsidRPr="00647D65">
        <w:rPr>
          <w:b/>
          <w:color w:val="FFC000" w:themeColor="accent4"/>
          <w:sz w:val="26"/>
          <w:szCs w:val="26"/>
        </w:rPr>
        <w:t xml:space="preserve">C. </w:t>
      </w:r>
      <w:proofErr w:type="spellStart"/>
      <w:r w:rsidRPr="00647D65">
        <w:rPr>
          <w:b/>
          <w:color w:val="FFC000" w:themeColor="accent4"/>
          <w:sz w:val="26"/>
          <w:szCs w:val="26"/>
        </w:rPr>
        <w:t>Ebster</w:t>
      </w:r>
      <w:proofErr w:type="spellEnd"/>
      <w:r w:rsidRPr="00647D65">
        <w:rPr>
          <w:b/>
          <w:color w:val="FFC000" w:themeColor="accent4"/>
          <w:sz w:val="26"/>
          <w:szCs w:val="26"/>
        </w:rPr>
        <w:t xml:space="preserve"> / L. </w:t>
      </w:r>
      <w:proofErr w:type="spellStart"/>
      <w:r w:rsidRPr="00647D65">
        <w:rPr>
          <w:b/>
          <w:color w:val="FFC000" w:themeColor="accent4"/>
          <w:sz w:val="26"/>
          <w:szCs w:val="26"/>
        </w:rPr>
        <w:t>Stalzer</w:t>
      </w:r>
      <w:proofErr w:type="spellEnd"/>
      <w:r w:rsidRPr="00647D65">
        <w:rPr>
          <w:b/>
          <w:color w:val="FFC000" w:themeColor="accent4"/>
          <w:sz w:val="26"/>
          <w:szCs w:val="26"/>
        </w:rPr>
        <w:t xml:space="preserve"> - Wissenschaftliches Arbeiten für Wirtschafts- und Sozialwissenschaftler</w:t>
      </w:r>
    </w:p>
    <w:p w:rsidR="00647D65" w:rsidRPr="00647D65" w:rsidRDefault="00647D65" w:rsidP="00647D65">
      <w:pPr>
        <w:pStyle w:val="KeinLeerraum"/>
        <w:rPr>
          <w:sz w:val="10"/>
          <w:szCs w:val="10"/>
        </w:rPr>
      </w:pPr>
    </w:p>
    <w:p w:rsidR="00647D65" w:rsidRPr="00647D65" w:rsidRDefault="00647D65" w:rsidP="00647D65">
      <w:pPr>
        <w:pStyle w:val="KeinLeerraum"/>
        <w:rPr>
          <w:b/>
        </w:rPr>
      </w:pPr>
      <w:r w:rsidRPr="00647D65">
        <w:rPr>
          <w:b/>
        </w:rPr>
        <w:t>4. Dokumentation und Bewertung der Informationsquellen</w:t>
      </w:r>
    </w:p>
    <w:p w:rsidR="00647D65" w:rsidRPr="00647D65" w:rsidRDefault="00647D65" w:rsidP="00647D65">
      <w:pPr>
        <w:pStyle w:val="KeinLeerraum"/>
        <w:ind w:left="284"/>
        <w:rPr>
          <w:i/>
          <w:color w:val="FFC000" w:themeColor="accent4"/>
        </w:rPr>
      </w:pPr>
      <w:r w:rsidRPr="00647D65">
        <w:rPr>
          <w:i/>
          <w:color w:val="FFC000" w:themeColor="accent4"/>
        </w:rPr>
        <w:t>4.1 Generelle Bewertung von Literaturquellen</w:t>
      </w:r>
    </w:p>
    <w:p w:rsidR="00647D65" w:rsidRPr="00647D65" w:rsidRDefault="00647D65" w:rsidP="00647D65">
      <w:pPr>
        <w:pStyle w:val="KeinLeerraum"/>
        <w:rPr>
          <w:sz w:val="10"/>
          <w:szCs w:val="10"/>
        </w:rPr>
      </w:pPr>
    </w:p>
    <w:p w:rsidR="00647D65" w:rsidRPr="00647D65" w:rsidRDefault="00647D65" w:rsidP="00647D65">
      <w:pPr>
        <w:pStyle w:val="KeinLeerraum"/>
      </w:pPr>
      <w:r w:rsidRPr="00647D65">
        <w:t xml:space="preserve">Bei der Auswahl von Quellen für eine wissenschaftliche Arbeit stellen sich </w:t>
      </w:r>
      <w:r w:rsidRPr="00DD57A5">
        <w:t>zwei Fragen</w:t>
      </w:r>
      <w:r w:rsidRPr="00647D65">
        <w:t>:</w:t>
      </w:r>
    </w:p>
    <w:p w:rsidR="00647D65" w:rsidRPr="00647D65" w:rsidRDefault="00647D65" w:rsidP="00647D65">
      <w:pPr>
        <w:pStyle w:val="KeinLeerraum"/>
        <w:ind w:left="1134"/>
      </w:pPr>
      <w:r w:rsidRPr="00647D65">
        <w:t xml:space="preserve">1. Ist die Quelle </w:t>
      </w:r>
      <w:r w:rsidRPr="00647D65">
        <w:rPr>
          <w:i/>
        </w:rPr>
        <w:t>zitierfähig</w:t>
      </w:r>
      <w:r w:rsidRPr="00647D65">
        <w:t>?</w:t>
      </w:r>
    </w:p>
    <w:p w:rsidR="00647D65" w:rsidRPr="00647D65" w:rsidRDefault="00647D65" w:rsidP="00647D65">
      <w:pPr>
        <w:pStyle w:val="KeinLeerraum"/>
        <w:ind w:left="1134"/>
      </w:pPr>
      <w:r w:rsidRPr="00647D65">
        <w:t xml:space="preserve">2. Ist die Quelle </w:t>
      </w:r>
      <w:r w:rsidRPr="00647D65">
        <w:rPr>
          <w:i/>
        </w:rPr>
        <w:t>zitierwürdig</w:t>
      </w:r>
      <w:r w:rsidRPr="00647D65">
        <w:t>?</w:t>
      </w:r>
    </w:p>
    <w:p w:rsidR="00647D65" w:rsidRPr="00647D65" w:rsidRDefault="00647D65" w:rsidP="00647D65">
      <w:pPr>
        <w:pStyle w:val="KeinLeerraum"/>
        <w:rPr>
          <w:sz w:val="4"/>
          <w:szCs w:val="4"/>
        </w:rPr>
      </w:pPr>
    </w:p>
    <w:p w:rsidR="00647D65" w:rsidRDefault="00647D65" w:rsidP="00647D65">
      <w:pPr>
        <w:pStyle w:val="KeinLeerraum"/>
      </w:pPr>
      <w:r>
        <w:t>Diese beiden Kriterien sind entscheidend</w:t>
      </w:r>
      <w:r w:rsidR="00DD57A5">
        <w:t>,</w:t>
      </w:r>
      <w:r>
        <w:t xml:space="preserve"> ob eine Literaturquelle grundsät</w:t>
      </w:r>
      <w:r w:rsidR="00DD57A5">
        <w:t xml:space="preserve">zlich in eine </w:t>
      </w:r>
      <w:r>
        <w:t>wissenschaftliche Arbeit aufgenommen werden kann oder nicht.</w:t>
      </w:r>
    </w:p>
    <w:p w:rsidR="00647D65" w:rsidRPr="00647D65" w:rsidRDefault="00647D65" w:rsidP="00647D65">
      <w:pPr>
        <w:pStyle w:val="KeinLeerraum"/>
        <w:rPr>
          <w:sz w:val="6"/>
          <w:szCs w:val="6"/>
        </w:rPr>
      </w:pPr>
    </w:p>
    <w:p w:rsidR="00647D65" w:rsidRPr="00647D65" w:rsidRDefault="00647D65" w:rsidP="00647D65">
      <w:pPr>
        <w:pStyle w:val="KeinLeerraum"/>
        <w:rPr>
          <w:b/>
          <w:color w:val="00B050"/>
          <w:u w:val="single"/>
        </w:rPr>
      </w:pPr>
      <w:r w:rsidRPr="00647D65">
        <w:rPr>
          <w:b/>
          <w:color w:val="00B050"/>
          <w:u w:val="single"/>
        </w:rPr>
        <w:t>Zitierfähigkeit:</w:t>
      </w:r>
    </w:p>
    <w:p w:rsidR="00647D65" w:rsidRDefault="00647D65" w:rsidP="00647D65">
      <w:pPr>
        <w:pStyle w:val="KeinLeerraum"/>
      </w:pPr>
      <w:r>
        <w:t xml:space="preserve">Die Frage nach der Zitierfähigkeit bezieht sich auf die </w:t>
      </w:r>
      <w:r w:rsidRPr="00647D65">
        <w:rPr>
          <w:i/>
        </w:rPr>
        <w:t>Zugänglichkeit der Quelle</w:t>
      </w:r>
      <w:r>
        <w:t>. Ein</w:t>
      </w:r>
    </w:p>
    <w:p w:rsidR="00647D65" w:rsidRDefault="00647D65" w:rsidP="00647D65">
      <w:pPr>
        <w:pStyle w:val="KeinLeerraum"/>
      </w:pPr>
      <w:r>
        <w:t xml:space="preserve">wesentliches Kriterium einer wissenschaftlichen Arbeit ist die </w:t>
      </w:r>
      <w:r w:rsidRPr="00647D65">
        <w:rPr>
          <w:color w:val="FFC000"/>
        </w:rPr>
        <w:t>intersubjektive Nachvollziehbarkeit</w:t>
      </w:r>
      <w:r>
        <w:t>,</w:t>
      </w:r>
    </w:p>
    <w:p w:rsidR="00647D65" w:rsidRDefault="00647D65" w:rsidP="00647D65">
      <w:pPr>
        <w:pStyle w:val="KeinLeerraum"/>
      </w:pPr>
      <w:r>
        <w:t>was voraussetzt, dass alle verwendeten Quellen zitiert und im Literaturverzeichnis</w:t>
      </w:r>
      <w:r w:rsidR="00DD57A5">
        <w:t xml:space="preserve"> </w:t>
      </w:r>
      <w:r>
        <w:t>angeführt werden, damit es anderen Forschern möglich ist</w:t>
      </w:r>
      <w:r w:rsidR="00DD57A5">
        <w:t>,</w:t>
      </w:r>
      <w:r>
        <w:t xml:space="preserve"> die verwendeten Quellen</w:t>
      </w:r>
      <w:r w:rsidR="00DD57A5">
        <w:t xml:space="preserve"> </w:t>
      </w:r>
      <w:r>
        <w:t>einzusehen. Dies ist allerdings nur möglich, wenn die verwendeten Quellen allgemein</w:t>
      </w:r>
      <w:r w:rsidR="00DD57A5">
        <w:t xml:space="preserve"> </w:t>
      </w:r>
      <w:r>
        <w:t>zugänglich sind.</w:t>
      </w:r>
    </w:p>
    <w:p w:rsidR="00647D65" w:rsidRPr="00647D65" w:rsidRDefault="00647D65" w:rsidP="00647D65">
      <w:pPr>
        <w:pStyle w:val="KeinLeerraum"/>
        <w:rPr>
          <w:sz w:val="4"/>
          <w:szCs w:val="4"/>
        </w:rPr>
      </w:pPr>
    </w:p>
    <w:p w:rsidR="00647D65" w:rsidRDefault="00647D65" w:rsidP="00647D65">
      <w:pPr>
        <w:pStyle w:val="KeinLeerraum"/>
      </w:pPr>
      <w:r w:rsidRPr="00DD57A5">
        <w:rPr>
          <w:b/>
          <w:color w:val="FFC000"/>
        </w:rPr>
        <w:t>Bücher und Zeitschriften</w:t>
      </w:r>
      <w:r w:rsidRPr="009377C1">
        <w:rPr>
          <w:color w:val="FFC000"/>
        </w:rPr>
        <w:t xml:space="preserve"> </w:t>
      </w:r>
      <w:r>
        <w:t>= Zitierfähigkeit gegeben</w:t>
      </w:r>
    </w:p>
    <w:p w:rsidR="00647D65" w:rsidRDefault="00647D65" w:rsidP="00DD57A5">
      <w:pPr>
        <w:pStyle w:val="KeinLeerraum"/>
        <w:ind w:left="5245" w:hanging="5245"/>
      </w:pPr>
      <w:r w:rsidRPr="00DD57A5">
        <w:rPr>
          <w:b/>
          <w:color w:val="FFC000"/>
        </w:rPr>
        <w:t>Graue Literatur</w:t>
      </w:r>
      <w:r w:rsidRPr="009377C1">
        <w:rPr>
          <w:color w:val="FFC000"/>
        </w:rPr>
        <w:t xml:space="preserve"> </w:t>
      </w:r>
      <w:r w:rsidRPr="00647D65">
        <w:rPr>
          <w:sz w:val="20"/>
        </w:rPr>
        <w:t xml:space="preserve">(z.B. Forschungsberichte &amp; Diplomarbeiten) </w:t>
      </w:r>
      <w:r>
        <w:t>= eingeschränkt zitierfähig, da nur teilweise für die Allgemeinheit greifbar</w:t>
      </w:r>
    </w:p>
    <w:p w:rsidR="00647D65" w:rsidRPr="00647D65" w:rsidRDefault="00647D65" w:rsidP="00647D65">
      <w:pPr>
        <w:pStyle w:val="KeinLeerraum"/>
        <w:rPr>
          <w:sz w:val="6"/>
          <w:szCs w:val="6"/>
        </w:rPr>
      </w:pPr>
    </w:p>
    <w:p w:rsidR="00647D65" w:rsidRDefault="00647D65" w:rsidP="00647D65">
      <w:pPr>
        <w:pStyle w:val="KeinLeerraum"/>
      </w:pPr>
      <w:r w:rsidRPr="00DD57A5">
        <w:rPr>
          <w:b/>
          <w:color w:val="FFC000"/>
        </w:rPr>
        <w:t>Graue Literatur</w:t>
      </w:r>
      <w:r w:rsidRPr="00647D65">
        <w:rPr>
          <w:color w:val="FFC000"/>
        </w:rPr>
        <w:t xml:space="preserve"> </w:t>
      </w:r>
      <w:r>
        <w:t>sollte dem Betreuer/Begutachter der Arbeit, daher im Original vorgelegt</w:t>
      </w:r>
      <w:r w:rsidR="00DD57A5">
        <w:t xml:space="preserve"> </w:t>
      </w:r>
      <w:r>
        <w:t xml:space="preserve">werden. </w:t>
      </w:r>
      <w:r w:rsidRPr="00DD57A5">
        <w:rPr>
          <w:b/>
          <w:color w:val="FFC000"/>
        </w:rPr>
        <w:t>Websites</w:t>
      </w:r>
      <w:r w:rsidRPr="00647D65">
        <w:rPr>
          <w:color w:val="FFC000"/>
        </w:rPr>
        <w:t xml:space="preserve"> </w:t>
      </w:r>
      <w:r>
        <w:t>sind zwar öffentlich zugänglich, aber die Archivierbarkeit stellt ein Problem</w:t>
      </w:r>
      <w:r w:rsidR="00DD57A5">
        <w:t xml:space="preserve"> </w:t>
      </w:r>
      <w:r>
        <w:t>dar, welches man lösen kann, indem die zitierten Internetseiten in den Anhang</w:t>
      </w:r>
      <w:r w:rsidR="00DD57A5">
        <w:t xml:space="preserve"> </w:t>
      </w:r>
      <w:r>
        <w:t>aufgenommen werden.</w:t>
      </w:r>
    </w:p>
    <w:p w:rsidR="00647D65" w:rsidRPr="00647D65" w:rsidRDefault="00647D65" w:rsidP="00647D65">
      <w:pPr>
        <w:pStyle w:val="KeinLeerraum"/>
        <w:rPr>
          <w:sz w:val="10"/>
          <w:szCs w:val="10"/>
        </w:rPr>
      </w:pPr>
    </w:p>
    <w:p w:rsidR="00647D65" w:rsidRPr="00647D65" w:rsidRDefault="00647D65" w:rsidP="00647D65">
      <w:pPr>
        <w:pStyle w:val="KeinLeerraum"/>
        <w:rPr>
          <w:b/>
          <w:color w:val="00B050"/>
          <w:u w:val="single"/>
        </w:rPr>
      </w:pPr>
      <w:r w:rsidRPr="00647D65">
        <w:rPr>
          <w:b/>
          <w:color w:val="00B050"/>
          <w:u w:val="single"/>
        </w:rPr>
        <w:t>Zitierwürdigkeit:</w:t>
      </w:r>
    </w:p>
    <w:p w:rsidR="00647D65" w:rsidRDefault="00647D65" w:rsidP="00647D65">
      <w:pPr>
        <w:pStyle w:val="KeinLeerraum"/>
      </w:pPr>
      <w:r>
        <w:t>Unter der Zitierwürdigkeit ist zu verstehen, ob die Quelle wissenschaftlichen Qualitätskriterien</w:t>
      </w:r>
      <w:r w:rsidR="00DD57A5">
        <w:t xml:space="preserve"> </w:t>
      </w:r>
      <w:r>
        <w:t>entspricht und ob sie der wissenschaftlichen Arbeit angemessen ist.</w:t>
      </w:r>
      <w:r w:rsidR="009377C1">
        <w:t xml:space="preserve"> Wenngleich die Zitierwürdigkeit letzter Konsequenz von der Güte der </w:t>
      </w:r>
      <w:r w:rsidR="009377C1" w:rsidRPr="009377C1">
        <w:rPr>
          <w:i/>
          <w:color w:val="FFC000"/>
        </w:rPr>
        <w:t>spezifischen</w:t>
      </w:r>
      <w:r w:rsidR="009377C1" w:rsidRPr="009377C1">
        <w:rPr>
          <w:color w:val="FFC000"/>
        </w:rPr>
        <w:t xml:space="preserve"> </w:t>
      </w:r>
      <w:r w:rsidR="009377C1">
        <w:t xml:space="preserve">Quelle abhängt; so erscheint es doch möglich, die </w:t>
      </w:r>
      <w:r w:rsidR="009377C1" w:rsidRPr="009377C1">
        <w:rPr>
          <w:i/>
          <w:color w:val="FFC000"/>
        </w:rPr>
        <w:t>generelle</w:t>
      </w:r>
      <w:r w:rsidR="009377C1" w:rsidRPr="009377C1">
        <w:rPr>
          <w:color w:val="FFC000"/>
        </w:rPr>
        <w:t xml:space="preserve"> </w:t>
      </w:r>
      <w:r w:rsidR="009377C1">
        <w:t xml:space="preserve">Eignung bestimmter Literaturgattungen für eine wissenschaftliche Arbeit zu beleuchten. </w:t>
      </w:r>
    </w:p>
    <w:p w:rsidR="009377C1" w:rsidRPr="009377C1" w:rsidRDefault="009377C1" w:rsidP="00647D65">
      <w:pPr>
        <w:pStyle w:val="KeinLeerraum"/>
        <w:rPr>
          <w:sz w:val="4"/>
          <w:szCs w:val="4"/>
        </w:rPr>
      </w:pPr>
    </w:p>
    <w:p w:rsidR="009377C1" w:rsidRPr="00DD57A5" w:rsidRDefault="009377C1" w:rsidP="009377C1">
      <w:pPr>
        <w:pStyle w:val="KeinLeerraum"/>
        <w:rPr>
          <w:i/>
        </w:rPr>
      </w:pPr>
      <w:r w:rsidRPr="00DD57A5">
        <w:rPr>
          <w:b/>
          <w:i/>
          <w:color w:val="00B050"/>
          <w:u w:val="single"/>
        </w:rPr>
        <w:t>Bücher</w:t>
      </w:r>
      <w:r w:rsidRPr="00DD57A5">
        <w:rPr>
          <w:i/>
        </w:rPr>
        <w:t xml:space="preserve"> – </w:t>
      </w:r>
      <w:r w:rsidRPr="00DD57A5">
        <w:t>Unterscheidung zwischen</w:t>
      </w:r>
    </w:p>
    <w:p w:rsidR="009377C1" w:rsidRDefault="009377C1" w:rsidP="009377C1">
      <w:pPr>
        <w:pStyle w:val="KeinLeerraum"/>
        <w:numPr>
          <w:ilvl w:val="0"/>
          <w:numId w:val="1"/>
        </w:numPr>
      </w:pPr>
      <w:r>
        <w:t xml:space="preserve">wissenschaftliche Originalarbeiten </w:t>
      </w:r>
      <w:r w:rsidRPr="009377C1">
        <w:rPr>
          <w:sz w:val="20"/>
        </w:rPr>
        <w:t xml:space="preserve">(Monografien) </w:t>
      </w:r>
      <w:r>
        <w:t>bzw. Sammelwerken</w:t>
      </w:r>
    </w:p>
    <w:p w:rsidR="009377C1" w:rsidRPr="009377C1" w:rsidRDefault="009377C1" w:rsidP="009377C1">
      <w:pPr>
        <w:pStyle w:val="KeinLeerraum"/>
        <w:numPr>
          <w:ilvl w:val="0"/>
          <w:numId w:val="1"/>
        </w:numPr>
      </w:pPr>
      <w:r w:rsidRPr="009377C1">
        <w:rPr>
          <w:rFonts w:cs="Arial"/>
        </w:rPr>
        <w:t xml:space="preserve">populärwissenschaftlichen Büchern bzw. </w:t>
      </w:r>
      <w:proofErr w:type="spellStart"/>
      <w:r w:rsidRPr="009377C1">
        <w:rPr>
          <w:rFonts w:cs="Arial"/>
        </w:rPr>
        <w:t>Praktikerbüchern</w:t>
      </w:r>
      <w:proofErr w:type="spellEnd"/>
    </w:p>
    <w:p w:rsidR="009377C1" w:rsidRPr="009377C1" w:rsidRDefault="009377C1" w:rsidP="009377C1">
      <w:pPr>
        <w:pStyle w:val="KeinLeerraum"/>
        <w:rPr>
          <w:sz w:val="10"/>
          <w:szCs w:val="10"/>
        </w:rPr>
      </w:pPr>
    </w:p>
    <w:p w:rsidR="009377C1" w:rsidRDefault="009377C1" w:rsidP="009377C1">
      <w:pPr>
        <w:pStyle w:val="KeinLeerraum"/>
        <w:ind w:left="142" w:hanging="142"/>
      </w:pPr>
      <w:r w:rsidRPr="009377C1">
        <w:rPr>
          <w:b/>
          <w:color w:val="FFC000"/>
        </w:rPr>
        <w:t>wissenschaftliche Originalarbeiten</w:t>
      </w:r>
      <w:r w:rsidRPr="009377C1">
        <w:rPr>
          <w:color w:val="FFC000"/>
        </w:rPr>
        <w:t xml:space="preserve"> </w:t>
      </w:r>
      <w:r w:rsidRPr="009377C1">
        <w:sym w:font="Wingdings" w:char="F0E0"/>
      </w:r>
      <w:r w:rsidRPr="009377C1">
        <w:t xml:space="preserve"> entsprechen wissenschaftlichen Kriterien = zitierwürdig</w:t>
      </w:r>
    </w:p>
    <w:p w:rsidR="009377C1" w:rsidRDefault="009377C1" w:rsidP="009377C1">
      <w:pPr>
        <w:pStyle w:val="KeinLeerraum"/>
        <w:ind w:left="142" w:hanging="142"/>
        <w:rPr>
          <w:sz w:val="20"/>
        </w:rPr>
      </w:pPr>
      <w:r w:rsidRPr="009377C1">
        <w:rPr>
          <w:sz w:val="20"/>
        </w:rPr>
        <w:t xml:space="preserve">Dissertationen, Habilitationsschriften, wissenschaftliche Untersuchungen in Buchform </w:t>
      </w:r>
    </w:p>
    <w:p w:rsidR="009377C1" w:rsidRPr="009377C1" w:rsidRDefault="009377C1" w:rsidP="009377C1">
      <w:pPr>
        <w:pStyle w:val="KeinLeerraum"/>
        <w:ind w:left="142" w:hanging="142"/>
        <w:rPr>
          <w:sz w:val="6"/>
          <w:szCs w:val="6"/>
        </w:rPr>
      </w:pPr>
    </w:p>
    <w:p w:rsidR="009377C1" w:rsidRDefault="009377C1" w:rsidP="009377C1">
      <w:pPr>
        <w:pStyle w:val="KeinLeerraum"/>
        <w:ind w:left="142" w:hanging="142"/>
      </w:pPr>
      <w:proofErr w:type="spellStart"/>
      <w:r w:rsidRPr="0096038A">
        <w:rPr>
          <w:b/>
          <w:color w:val="FFC000"/>
        </w:rPr>
        <w:t>Praktikerliteratur</w:t>
      </w:r>
      <w:proofErr w:type="spellEnd"/>
      <w:r>
        <w:t xml:space="preserve"> </w:t>
      </w:r>
      <w:r w:rsidR="0096038A">
        <w:sym w:font="Wingdings" w:char="F0E0"/>
      </w:r>
      <w:r w:rsidR="0096038A">
        <w:t xml:space="preserve"> in der Regel nicht zitierwürdig</w:t>
      </w:r>
    </w:p>
    <w:p w:rsidR="009377C1" w:rsidRPr="0096038A" w:rsidRDefault="0096038A" w:rsidP="0096038A">
      <w:pPr>
        <w:pStyle w:val="KeinLeerraum"/>
        <w:numPr>
          <w:ilvl w:val="0"/>
          <w:numId w:val="3"/>
        </w:numPr>
        <w:ind w:left="284" w:hanging="218"/>
        <w:rPr>
          <w:sz w:val="20"/>
        </w:rPr>
      </w:pPr>
      <w:r w:rsidRPr="0096038A">
        <w:rPr>
          <w:sz w:val="20"/>
        </w:rPr>
        <w:t>richtet sich nicht an wissenschaftlichen Leserkreis, sondern dient Praktikern in Wissenschaft als Ratgeber</w:t>
      </w:r>
    </w:p>
    <w:p w:rsidR="0096038A" w:rsidRPr="0096038A" w:rsidRDefault="0096038A" w:rsidP="0096038A">
      <w:pPr>
        <w:pStyle w:val="KeinLeerraum"/>
        <w:numPr>
          <w:ilvl w:val="0"/>
          <w:numId w:val="3"/>
        </w:numPr>
        <w:ind w:left="284" w:hanging="218"/>
        <w:rPr>
          <w:sz w:val="20"/>
        </w:rPr>
      </w:pPr>
      <w:r w:rsidRPr="0096038A">
        <w:rPr>
          <w:sz w:val="20"/>
        </w:rPr>
        <w:t xml:space="preserve">erkennt man an reißerischen Titeln </w:t>
      </w:r>
      <w:r w:rsidRPr="00DD57A5">
        <w:rPr>
          <w:sz w:val="18"/>
        </w:rPr>
        <w:t>(„In 12 Schritten zum beruflichen Erfolg“)</w:t>
      </w:r>
    </w:p>
    <w:p w:rsidR="0096038A" w:rsidRPr="0096038A" w:rsidRDefault="0096038A" w:rsidP="0096038A">
      <w:pPr>
        <w:pStyle w:val="KeinLeerraum"/>
        <w:numPr>
          <w:ilvl w:val="0"/>
          <w:numId w:val="3"/>
        </w:numPr>
        <w:ind w:left="284" w:hanging="218"/>
        <w:rPr>
          <w:sz w:val="20"/>
        </w:rPr>
      </w:pPr>
      <w:r w:rsidRPr="0096038A">
        <w:rPr>
          <w:sz w:val="20"/>
        </w:rPr>
        <w:t>häufig Handlungsempfehlungen ohne Begründung gegeben</w:t>
      </w:r>
    </w:p>
    <w:p w:rsidR="0096038A" w:rsidRDefault="0096038A" w:rsidP="0096038A">
      <w:pPr>
        <w:pStyle w:val="KeinLeerraum"/>
        <w:numPr>
          <w:ilvl w:val="0"/>
          <w:numId w:val="3"/>
        </w:numPr>
        <w:ind w:left="284" w:hanging="218"/>
        <w:rPr>
          <w:sz w:val="20"/>
        </w:rPr>
      </w:pPr>
      <w:r w:rsidRPr="0096038A">
        <w:rPr>
          <w:sz w:val="20"/>
        </w:rPr>
        <w:t xml:space="preserve">Quellen in den meisten Fällen nicht dokumentiert </w:t>
      </w:r>
      <w:r w:rsidRPr="00DD57A5">
        <w:rPr>
          <w:sz w:val="18"/>
        </w:rPr>
        <w:t>(d.h. Zitate und Literaturverzeichnis fehlen)</w:t>
      </w:r>
    </w:p>
    <w:p w:rsidR="0096038A" w:rsidRDefault="00DD57A5" w:rsidP="0096038A">
      <w:pPr>
        <w:pStyle w:val="KeinLeerraum"/>
        <w:numPr>
          <w:ilvl w:val="0"/>
          <w:numId w:val="3"/>
        </w:numPr>
        <w:ind w:left="284" w:hanging="218"/>
        <w:rPr>
          <w:sz w:val="20"/>
        </w:rPr>
      </w:pPr>
      <w:r>
        <w:rPr>
          <w:sz w:val="20"/>
        </w:rPr>
        <w:t>ä</w:t>
      </w:r>
      <w:r w:rsidR="0096038A">
        <w:rPr>
          <w:sz w:val="20"/>
        </w:rPr>
        <w:t xml:space="preserve">hnliches gilt für </w:t>
      </w:r>
      <w:r w:rsidR="0096038A" w:rsidRPr="00DD57A5">
        <w:rPr>
          <w:i/>
          <w:color w:val="00B050"/>
          <w:sz w:val="20"/>
        </w:rPr>
        <w:t>populärwissenschaftlicher Bücher</w:t>
      </w:r>
      <w:r w:rsidR="0096038A">
        <w:rPr>
          <w:sz w:val="20"/>
        </w:rPr>
        <w:t xml:space="preserve">; (pseudo)wissenschaftliche Erkenntnisse Publikum zugänglich gemacht  </w:t>
      </w:r>
    </w:p>
    <w:p w:rsidR="0096038A" w:rsidRDefault="0096038A" w:rsidP="0096038A">
      <w:pPr>
        <w:pStyle w:val="KeinLeerraum"/>
        <w:ind w:left="66"/>
        <w:rPr>
          <w:sz w:val="6"/>
          <w:szCs w:val="6"/>
        </w:rPr>
      </w:pPr>
    </w:p>
    <w:p w:rsidR="002B2C5C" w:rsidRDefault="0096038A" w:rsidP="002B2C5C">
      <w:pPr>
        <w:pStyle w:val="KeinLeerraum"/>
        <w:ind w:left="66"/>
      </w:pPr>
      <w:r w:rsidRPr="00DD57A5">
        <w:rPr>
          <w:b/>
          <w:color w:val="FFC000"/>
        </w:rPr>
        <w:t>Wissenschaftliche Lehrbücher</w:t>
      </w:r>
      <w:r w:rsidR="002B2C5C">
        <w:t xml:space="preserve"> </w:t>
      </w:r>
      <w:r w:rsidR="002B2C5C">
        <w:sym w:font="Wingdings" w:char="F0E0"/>
      </w:r>
      <w:r w:rsidR="002B2C5C">
        <w:t xml:space="preserve"> für wissenschaftliche Arbeit ungeeignet</w:t>
      </w:r>
    </w:p>
    <w:p w:rsidR="002B2C5C" w:rsidRPr="00DD57A5" w:rsidRDefault="002B2C5C" w:rsidP="00DD57A5">
      <w:pPr>
        <w:pStyle w:val="KeinLeerraum"/>
        <w:numPr>
          <w:ilvl w:val="0"/>
          <w:numId w:val="3"/>
        </w:numPr>
        <w:ind w:left="284" w:hanging="218"/>
        <w:rPr>
          <w:sz w:val="20"/>
        </w:rPr>
      </w:pPr>
      <w:r w:rsidRPr="00DD57A5">
        <w:rPr>
          <w:sz w:val="20"/>
        </w:rPr>
        <w:t>„Zwitterstellung“</w:t>
      </w:r>
    </w:p>
    <w:p w:rsidR="002B2C5C" w:rsidRPr="00DD57A5" w:rsidRDefault="00DD57A5" w:rsidP="00DD57A5">
      <w:pPr>
        <w:pStyle w:val="KeinLeerraum"/>
        <w:numPr>
          <w:ilvl w:val="0"/>
          <w:numId w:val="3"/>
        </w:numPr>
        <w:ind w:left="284" w:hanging="218"/>
        <w:rPr>
          <w:sz w:val="20"/>
        </w:rPr>
      </w:pPr>
      <w:r w:rsidRPr="00DD57A5">
        <w:rPr>
          <w:b/>
          <w:sz w:val="20"/>
          <w:u w:val="single"/>
        </w:rPr>
        <w:t>Pro:</w:t>
      </w:r>
      <w:r>
        <w:rPr>
          <w:sz w:val="20"/>
        </w:rPr>
        <w:t xml:space="preserve"> </w:t>
      </w:r>
      <w:r w:rsidR="002B2C5C" w:rsidRPr="00DD57A5">
        <w:rPr>
          <w:sz w:val="20"/>
        </w:rPr>
        <w:t>von Experten geschrieben, logisch argumentiert, verwendete Quellen dokumentiert</w:t>
      </w:r>
    </w:p>
    <w:p w:rsidR="002B2C5C" w:rsidRPr="00DD57A5" w:rsidRDefault="00DD57A5" w:rsidP="00DD57A5">
      <w:pPr>
        <w:pStyle w:val="KeinLeerraum"/>
        <w:numPr>
          <w:ilvl w:val="0"/>
          <w:numId w:val="3"/>
        </w:numPr>
        <w:ind w:left="284" w:hanging="218"/>
        <w:rPr>
          <w:sz w:val="20"/>
        </w:rPr>
      </w:pPr>
      <w:r w:rsidRPr="00DD57A5">
        <w:rPr>
          <w:b/>
          <w:sz w:val="20"/>
          <w:u w:val="single"/>
        </w:rPr>
        <w:t>Contra:</w:t>
      </w:r>
      <w:r>
        <w:rPr>
          <w:sz w:val="20"/>
        </w:rPr>
        <w:t xml:space="preserve"> </w:t>
      </w:r>
      <w:r w:rsidR="002B2C5C" w:rsidRPr="00DD57A5">
        <w:rPr>
          <w:sz w:val="20"/>
        </w:rPr>
        <w:t>sehr spezifische Einführungsliteratur, enthalten selten neue Erkenntnisse in einem spezifischen, engen Forschungsbereich</w:t>
      </w:r>
    </w:p>
    <w:p w:rsidR="002B2C5C" w:rsidRDefault="002B2C5C" w:rsidP="002B2C5C">
      <w:pPr>
        <w:pStyle w:val="KeinLeerraum"/>
        <w:rPr>
          <w:sz w:val="6"/>
          <w:szCs w:val="6"/>
        </w:rPr>
      </w:pPr>
    </w:p>
    <w:p w:rsidR="002B2C5C" w:rsidRDefault="002B2C5C" w:rsidP="002B2C5C">
      <w:pPr>
        <w:pStyle w:val="KeinLeerraum"/>
      </w:pPr>
      <w:r w:rsidRPr="00DD57A5">
        <w:rPr>
          <w:b/>
          <w:color w:val="FFC000"/>
        </w:rPr>
        <w:t>Diplomarbeiten</w:t>
      </w:r>
      <w:r>
        <w:t xml:space="preserve"> </w:t>
      </w:r>
      <w:r>
        <w:sym w:font="Wingdings" w:char="F0E0"/>
      </w:r>
      <w:r>
        <w:t xml:space="preserve"> in der Regel nicht zitierwürdig </w:t>
      </w:r>
    </w:p>
    <w:p w:rsidR="002B2C5C" w:rsidRPr="00DD57A5" w:rsidRDefault="002B2C5C" w:rsidP="00DD57A5">
      <w:pPr>
        <w:pStyle w:val="KeinLeerraum"/>
        <w:numPr>
          <w:ilvl w:val="0"/>
          <w:numId w:val="3"/>
        </w:numPr>
        <w:ind w:left="142" w:hanging="207"/>
        <w:rPr>
          <w:sz w:val="20"/>
        </w:rPr>
      </w:pPr>
      <w:r w:rsidRPr="00DD57A5">
        <w:rPr>
          <w:sz w:val="20"/>
        </w:rPr>
        <w:t>„Zwitterstellung“</w:t>
      </w:r>
    </w:p>
    <w:p w:rsidR="002B2C5C" w:rsidRPr="00DD57A5" w:rsidRDefault="00DD57A5" w:rsidP="00DD57A5">
      <w:pPr>
        <w:pStyle w:val="KeinLeerraum"/>
        <w:numPr>
          <w:ilvl w:val="0"/>
          <w:numId w:val="3"/>
        </w:numPr>
        <w:ind w:left="142" w:hanging="207"/>
        <w:rPr>
          <w:sz w:val="20"/>
        </w:rPr>
      </w:pPr>
      <w:r w:rsidRPr="00DD57A5">
        <w:rPr>
          <w:b/>
          <w:sz w:val="20"/>
          <w:u w:val="single"/>
        </w:rPr>
        <w:t>Pro:</w:t>
      </w:r>
      <w:r>
        <w:rPr>
          <w:sz w:val="20"/>
        </w:rPr>
        <w:t xml:space="preserve"> e</w:t>
      </w:r>
      <w:r w:rsidR="002B2C5C" w:rsidRPr="00DD57A5">
        <w:rPr>
          <w:sz w:val="20"/>
        </w:rPr>
        <w:t>rfüllen häufig wissenschaftliche Anforderungen in vollem Maße</w:t>
      </w:r>
    </w:p>
    <w:p w:rsidR="002B2C5C" w:rsidRPr="00DD57A5" w:rsidRDefault="00DD57A5" w:rsidP="00DD57A5">
      <w:pPr>
        <w:pStyle w:val="KeinLeerraum"/>
        <w:numPr>
          <w:ilvl w:val="0"/>
          <w:numId w:val="3"/>
        </w:numPr>
        <w:ind w:left="142" w:hanging="207"/>
        <w:rPr>
          <w:sz w:val="20"/>
        </w:rPr>
      </w:pPr>
      <w:r w:rsidRPr="00DD57A5">
        <w:rPr>
          <w:b/>
          <w:sz w:val="20"/>
          <w:u w:val="single"/>
        </w:rPr>
        <w:t>Contra:</w:t>
      </w:r>
      <w:r>
        <w:rPr>
          <w:sz w:val="20"/>
        </w:rPr>
        <w:t xml:space="preserve"> </w:t>
      </w:r>
      <w:r w:rsidR="002B2C5C" w:rsidRPr="00DD57A5">
        <w:rPr>
          <w:sz w:val="20"/>
        </w:rPr>
        <w:t>Bewertung im Einzelfall aber notwendig!</w:t>
      </w:r>
    </w:p>
    <w:p w:rsidR="002B2C5C" w:rsidRDefault="002B2C5C" w:rsidP="002B2C5C">
      <w:pPr>
        <w:pStyle w:val="KeinLeerraum"/>
        <w:rPr>
          <w:sz w:val="6"/>
          <w:szCs w:val="6"/>
        </w:rPr>
      </w:pPr>
    </w:p>
    <w:p w:rsidR="002B2C5C" w:rsidRDefault="002B2C5C" w:rsidP="002B2C5C">
      <w:pPr>
        <w:pStyle w:val="KeinLeerraum"/>
      </w:pPr>
      <w:r w:rsidRPr="00DD57A5">
        <w:rPr>
          <w:b/>
          <w:color w:val="FFC000"/>
        </w:rPr>
        <w:t>Seminararbeiten &amp; Übungsarbeiten</w:t>
      </w:r>
      <w:r>
        <w:t xml:space="preserve"> </w:t>
      </w:r>
      <w:r>
        <w:sym w:font="Wingdings" w:char="F0E0"/>
      </w:r>
      <w:r>
        <w:t xml:space="preserve"> nicht zitierwürdig </w:t>
      </w:r>
    </w:p>
    <w:p w:rsidR="0096038A" w:rsidRPr="00DD57A5" w:rsidRDefault="00DD57A5" w:rsidP="00DD57A5">
      <w:pPr>
        <w:pStyle w:val="KeinLeerraum"/>
      </w:pPr>
      <w:r>
        <w:t xml:space="preserve">Es </w:t>
      </w:r>
      <w:r w:rsidR="002B2C5C">
        <w:t>ist davon auszugehen, dass wissenschaftliche Gütekriterien (noch) nicht in vollem Umfang erfüllt werden können</w:t>
      </w:r>
      <w:r>
        <w:t>.</w:t>
      </w:r>
    </w:p>
    <w:p w:rsidR="002B2C5C" w:rsidRPr="002B2C5C" w:rsidRDefault="002B2C5C" w:rsidP="002B2C5C">
      <w:pPr>
        <w:pStyle w:val="KeinLeerraum"/>
      </w:pPr>
      <w:r w:rsidRPr="00DD57A5">
        <w:rPr>
          <w:b/>
          <w:color w:val="FFC000"/>
        </w:rPr>
        <w:lastRenderedPageBreak/>
        <w:t>Periodika</w:t>
      </w:r>
      <w:r>
        <w:t xml:space="preserve"> können in wissenschaftliche Fachzeitschriften </w:t>
      </w:r>
      <w:r w:rsidRPr="00DD57A5">
        <w:rPr>
          <w:sz w:val="20"/>
        </w:rPr>
        <w:t>(Journalen)</w:t>
      </w:r>
      <w:r>
        <w:t xml:space="preserve"> und sonstigen Zeitschriften und Zeitungen unterschieden werden: </w:t>
      </w:r>
    </w:p>
    <w:p w:rsidR="009377C1" w:rsidRDefault="009377C1" w:rsidP="009377C1">
      <w:pPr>
        <w:pStyle w:val="KeinLeerraum"/>
        <w:ind w:left="142" w:hanging="142"/>
        <w:rPr>
          <w:sz w:val="4"/>
          <w:szCs w:val="4"/>
        </w:rPr>
      </w:pPr>
    </w:p>
    <w:p w:rsidR="002B2C5C" w:rsidRPr="00DD57A5" w:rsidRDefault="002B2C5C" w:rsidP="00DD57A5">
      <w:pPr>
        <w:pStyle w:val="KeinLeerraum"/>
        <w:numPr>
          <w:ilvl w:val="0"/>
          <w:numId w:val="4"/>
        </w:numPr>
        <w:ind w:left="142" w:hanging="218"/>
        <w:rPr>
          <w:b/>
          <w:color w:val="00B050"/>
        </w:rPr>
      </w:pPr>
      <w:r w:rsidRPr="00DD57A5">
        <w:rPr>
          <w:b/>
          <w:color w:val="00B050"/>
        </w:rPr>
        <w:t xml:space="preserve">wissenschaftliche Fachzeitschriften: </w:t>
      </w:r>
    </w:p>
    <w:p w:rsidR="002B2C5C" w:rsidRPr="00DD57A5" w:rsidRDefault="009837F9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DD57A5">
        <w:rPr>
          <w:sz w:val="20"/>
        </w:rPr>
        <w:t xml:space="preserve">wichtigste Literaturquelle, da sie </w:t>
      </w:r>
      <w:r w:rsidR="002B2C5C" w:rsidRPr="00DD57A5">
        <w:rPr>
          <w:sz w:val="20"/>
        </w:rPr>
        <w:t>primäres Medium für Verö</w:t>
      </w:r>
      <w:r w:rsidR="00DD57A5">
        <w:rPr>
          <w:sz w:val="20"/>
        </w:rPr>
        <w:t xml:space="preserve">ffentlichung wissenschaftlicher </w:t>
      </w:r>
      <w:r w:rsidR="002B2C5C" w:rsidRPr="00DD57A5">
        <w:rPr>
          <w:sz w:val="20"/>
        </w:rPr>
        <w:t xml:space="preserve">Forschungsergebnisse in Sozial- und Wirtschaftswissenschaften </w:t>
      </w:r>
      <w:r w:rsidRPr="00DD57A5">
        <w:rPr>
          <w:sz w:val="20"/>
        </w:rPr>
        <w:t>ist</w:t>
      </w:r>
    </w:p>
    <w:p w:rsidR="002B2C5C" w:rsidRPr="00DD57A5" w:rsidRDefault="002B2C5C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DD57A5">
        <w:rPr>
          <w:sz w:val="20"/>
        </w:rPr>
        <w:t xml:space="preserve">liefern seriöse und verlässliche Informationen </w:t>
      </w:r>
      <w:r w:rsidRPr="00DD57A5">
        <w:rPr>
          <w:sz w:val="18"/>
        </w:rPr>
        <w:t>(durch empirische Forschung gewonnen, angewendete Methoden werden dokumentiert)</w:t>
      </w:r>
    </w:p>
    <w:p w:rsidR="009837F9" w:rsidRPr="00DD57A5" w:rsidRDefault="009837F9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DD57A5">
        <w:rPr>
          <w:sz w:val="20"/>
        </w:rPr>
        <w:t>Informationen stammen aus „</w:t>
      </w:r>
      <w:r w:rsidRPr="00DD57A5">
        <w:rPr>
          <w:b/>
          <w:sz w:val="20"/>
        </w:rPr>
        <w:t>erster Hand</w:t>
      </w:r>
      <w:r w:rsidRPr="00DD57A5">
        <w:rPr>
          <w:sz w:val="20"/>
        </w:rPr>
        <w:t>“</w:t>
      </w:r>
    </w:p>
    <w:p w:rsidR="002B2C5C" w:rsidRPr="00DD57A5" w:rsidRDefault="009837F9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DD57A5">
        <w:rPr>
          <w:sz w:val="20"/>
        </w:rPr>
        <w:t xml:space="preserve">aus anderen Quellen stammende Informationen im Detail angeführt </w:t>
      </w:r>
      <w:r w:rsidRPr="00DD57A5">
        <w:rPr>
          <w:sz w:val="18"/>
        </w:rPr>
        <w:t>(Zitate, Literaturverzeichnis)</w:t>
      </w:r>
    </w:p>
    <w:p w:rsidR="009837F9" w:rsidRPr="00DD57A5" w:rsidRDefault="009837F9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DD57A5">
        <w:rPr>
          <w:sz w:val="20"/>
        </w:rPr>
        <w:t xml:space="preserve">Verfahren der </w:t>
      </w:r>
      <w:proofErr w:type="spellStart"/>
      <w:r w:rsidRPr="00DD57A5">
        <w:rPr>
          <w:b/>
          <w:i/>
          <w:sz w:val="20"/>
        </w:rPr>
        <w:t>peer</w:t>
      </w:r>
      <w:proofErr w:type="spellEnd"/>
      <w:r w:rsidRPr="00DD57A5">
        <w:rPr>
          <w:b/>
          <w:i/>
          <w:sz w:val="20"/>
        </w:rPr>
        <w:t xml:space="preserve"> </w:t>
      </w:r>
      <w:proofErr w:type="spellStart"/>
      <w:r w:rsidRPr="00DD57A5">
        <w:rPr>
          <w:b/>
          <w:i/>
          <w:sz w:val="20"/>
        </w:rPr>
        <w:t>review</w:t>
      </w:r>
      <w:proofErr w:type="spellEnd"/>
      <w:r w:rsidRPr="00DD57A5">
        <w:rPr>
          <w:sz w:val="20"/>
        </w:rPr>
        <w:t xml:space="preserve"> eingesetzt, um ein Mindestmaß an wissenschaftlicher Q</w:t>
      </w:r>
      <w:r w:rsidR="00DD57A5">
        <w:rPr>
          <w:sz w:val="20"/>
        </w:rPr>
        <w:t>ualität zu gewährleisten. A</w:t>
      </w:r>
      <w:r w:rsidRPr="00DD57A5">
        <w:rPr>
          <w:sz w:val="20"/>
        </w:rPr>
        <w:t xml:space="preserve">n die Zeitschrift eingesandte Artikel </w:t>
      </w:r>
      <w:r w:rsidR="00DD57A5" w:rsidRPr="00DD57A5">
        <w:rPr>
          <w:sz w:val="20"/>
        </w:rPr>
        <w:t xml:space="preserve">werden </w:t>
      </w:r>
      <w:r w:rsidRPr="00DD57A5">
        <w:rPr>
          <w:sz w:val="20"/>
        </w:rPr>
        <w:t xml:space="preserve">zunächst Fachkollegen zur </w:t>
      </w:r>
      <w:r w:rsidRPr="00DD57A5">
        <w:rPr>
          <w:sz w:val="18"/>
        </w:rPr>
        <w:t xml:space="preserve">(anonymen) </w:t>
      </w:r>
      <w:r w:rsidR="00DD57A5">
        <w:rPr>
          <w:sz w:val="20"/>
        </w:rPr>
        <w:t xml:space="preserve">Begutachtung </w:t>
      </w:r>
      <w:r w:rsidRPr="00DD57A5">
        <w:rPr>
          <w:sz w:val="20"/>
        </w:rPr>
        <w:t xml:space="preserve">vorgelegt, bevor sie zur Veröffentlichung zugelassen werden. </w:t>
      </w:r>
      <w:r w:rsidRPr="00DD57A5">
        <w:rPr>
          <w:rFonts w:cs="ArialMT"/>
          <w:sz w:val="18"/>
        </w:rPr>
        <w:t xml:space="preserve">(bei diesem Verfahren werden </w:t>
      </w:r>
      <w:r w:rsidRPr="00DD57A5">
        <w:rPr>
          <w:rFonts w:cs="ArialMT"/>
          <w:b/>
          <w:sz w:val="18"/>
        </w:rPr>
        <w:t>bis zu 90%</w:t>
      </w:r>
      <w:r w:rsidRPr="00DD57A5">
        <w:rPr>
          <w:rFonts w:cs="ArialMT"/>
          <w:sz w:val="18"/>
        </w:rPr>
        <w:t xml:space="preserve"> der eingesandten Beiträge abgelehnt)</w:t>
      </w:r>
    </w:p>
    <w:p w:rsidR="009837F9" w:rsidRPr="00DD57A5" w:rsidRDefault="009837F9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DD57A5">
        <w:rPr>
          <w:sz w:val="20"/>
        </w:rPr>
        <w:t xml:space="preserve"> Qualitätsmaßstäbe nicht in allen wissenschaftlichen Fachzeitschriften gleich</w:t>
      </w:r>
    </w:p>
    <w:p w:rsidR="002B2C5C" w:rsidRPr="00DD57A5" w:rsidRDefault="009837F9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DD57A5">
        <w:rPr>
          <w:sz w:val="20"/>
        </w:rPr>
        <w:t xml:space="preserve"> selbst entscheiden, ob ein Artikel eigener kritischer Prüfung standhält und für Arbeit relevant ist</w:t>
      </w:r>
    </w:p>
    <w:p w:rsidR="009837F9" w:rsidRDefault="009837F9" w:rsidP="009837F9">
      <w:pPr>
        <w:pStyle w:val="KeinLeerraum"/>
        <w:ind w:left="360"/>
        <w:rPr>
          <w:sz w:val="6"/>
          <w:szCs w:val="6"/>
        </w:rPr>
      </w:pPr>
    </w:p>
    <w:p w:rsidR="002B2C5C" w:rsidRPr="00DD57A5" w:rsidRDefault="009837F9" w:rsidP="00DD57A5">
      <w:pPr>
        <w:pStyle w:val="KeinLeerraum"/>
        <w:numPr>
          <w:ilvl w:val="0"/>
          <w:numId w:val="4"/>
        </w:numPr>
        <w:ind w:left="142" w:hanging="218"/>
        <w:rPr>
          <w:b/>
          <w:color w:val="00B050"/>
        </w:rPr>
      </w:pPr>
      <w:r w:rsidRPr="00DD57A5">
        <w:rPr>
          <w:b/>
          <w:color w:val="00B050"/>
        </w:rPr>
        <w:t xml:space="preserve">Fachzeitschriften für Praktiker </w:t>
      </w:r>
    </w:p>
    <w:p w:rsidR="00DD57A5" w:rsidRPr="00DD57A5" w:rsidRDefault="009837F9" w:rsidP="000A710A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DD57A5">
        <w:rPr>
          <w:sz w:val="20"/>
        </w:rPr>
        <w:t>entsprechen nicht den wissenschaftlichen Kriterien, denn</w:t>
      </w:r>
      <w:r w:rsidR="00DD57A5" w:rsidRPr="00DD57A5">
        <w:rPr>
          <w:sz w:val="20"/>
        </w:rPr>
        <w:t xml:space="preserve"> </w:t>
      </w:r>
      <w:r w:rsidRPr="00DD57A5">
        <w:rPr>
          <w:sz w:val="20"/>
        </w:rPr>
        <w:t>die Quellen werden genauso wenig dokumentiert wie die methodische Vorgangsweise</w:t>
      </w:r>
      <w:r w:rsidR="000A710A" w:rsidRPr="00DD57A5">
        <w:rPr>
          <w:sz w:val="20"/>
        </w:rPr>
        <w:t xml:space="preserve"> bei der</w:t>
      </w:r>
      <w:r w:rsidR="00DD57A5" w:rsidRPr="00DD57A5">
        <w:rPr>
          <w:sz w:val="20"/>
        </w:rPr>
        <w:t xml:space="preserve"> </w:t>
      </w:r>
      <w:r w:rsidRPr="00DD57A5">
        <w:rPr>
          <w:sz w:val="20"/>
        </w:rPr>
        <w:t>Datengewinnung/Recherche</w:t>
      </w:r>
    </w:p>
    <w:p w:rsidR="00DD57A5" w:rsidRPr="00DD57A5" w:rsidRDefault="009837F9" w:rsidP="000A710A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DD57A5">
        <w:rPr>
          <w:sz w:val="20"/>
        </w:rPr>
        <w:t>weisen meist geringeren Spezialisierungsgrad auf als jene in den wissenschaftlichen Journalen und sind daher i</w:t>
      </w:r>
      <w:r w:rsidR="00DD57A5" w:rsidRPr="00DD57A5">
        <w:rPr>
          <w:sz w:val="20"/>
        </w:rPr>
        <w:t>n der Regel nicht zitierwürdig</w:t>
      </w:r>
    </w:p>
    <w:p w:rsidR="00DD57A5" w:rsidRPr="00DD57A5" w:rsidRDefault="00DD57A5" w:rsidP="00DD57A5">
      <w:pPr>
        <w:pStyle w:val="KeinLeerraum"/>
        <w:ind w:left="-76"/>
        <w:rPr>
          <w:sz w:val="10"/>
          <w:szCs w:val="10"/>
        </w:rPr>
      </w:pPr>
    </w:p>
    <w:p w:rsidR="00DD57A5" w:rsidRDefault="009837F9" w:rsidP="00DD57A5">
      <w:pPr>
        <w:pStyle w:val="KeinLeerraum"/>
        <w:ind w:left="-76"/>
      </w:pPr>
      <w:r>
        <w:t xml:space="preserve">Auch die Qualitätspresse </w:t>
      </w:r>
      <w:r w:rsidRPr="00DD57A5">
        <w:rPr>
          <w:sz w:val="20"/>
        </w:rPr>
        <w:t>(z.B</w:t>
      </w:r>
      <w:r w:rsidR="00DD57A5" w:rsidRPr="00DD57A5">
        <w:rPr>
          <w:sz w:val="20"/>
        </w:rPr>
        <w:t>.</w:t>
      </w:r>
      <w:r w:rsidRPr="00DD57A5">
        <w:rPr>
          <w:sz w:val="20"/>
        </w:rPr>
        <w:t xml:space="preserve"> The New York</w:t>
      </w:r>
      <w:r w:rsidR="000A710A" w:rsidRPr="00DD57A5">
        <w:rPr>
          <w:sz w:val="20"/>
        </w:rPr>
        <w:t xml:space="preserve"> </w:t>
      </w:r>
      <w:r w:rsidRPr="00DD57A5">
        <w:rPr>
          <w:sz w:val="20"/>
        </w:rPr>
        <w:t xml:space="preserve">Times) </w:t>
      </w:r>
      <w:r>
        <w:t xml:space="preserve">sind nur </w:t>
      </w:r>
      <w:r w:rsidRPr="00DD57A5">
        <w:rPr>
          <w:b/>
          <w:color w:val="FFC000"/>
        </w:rPr>
        <w:t>beschränkt zitierwürdig</w:t>
      </w:r>
      <w:r>
        <w:t>, sie kön</w:t>
      </w:r>
      <w:r w:rsidR="000A710A">
        <w:t xml:space="preserve">nen allerdings zum Beispiel als </w:t>
      </w:r>
      <w:r>
        <w:t xml:space="preserve">„Aufhänger“ zu Beginn einer Arbeit verwendet werden </w:t>
      </w:r>
      <w:r w:rsidRPr="00DD57A5">
        <w:rPr>
          <w:sz w:val="20"/>
        </w:rPr>
        <w:t>(um auf die Praxisrelevanz des Themas hinzuweisen)</w:t>
      </w:r>
      <w:r>
        <w:t>, wenn sie der Gegenüberstellung zwischen Wissenschaft und Praxis dienen</w:t>
      </w:r>
      <w:r w:rsidR="00DD57A5">
        <w:t>;</w:t>
      </w:r>
      <w:r w:rsidR="000A710A">
        <w:t xml:space="preserve"> in begründeten Einzelfällen, um mit journalistischen Methoden recherchierbare Fakten in die Arbeit aufzunehmen, falls die wissenschaftliche Literatur nicht verfügbar ist </w:t>
      </w:r>
      <w:r w:rsidR="00DD57A5">
        <w:t xml:space="preserve">– </w:t>
      </w:r>
      <w:r w:rsidR="000A710A">
        <w:t xml:space="preserve">doch für die Arbeit von wesentlicher Bedeutung </w:t>
      </w:r>
      <w:r w:rsidR="00DD57A5">
        <w:t xml:space="preserve">– </w:t>
      </w:r>
      <w:r w:rsidR="000A710A">
        <w:t>oder als Primä</w:t>
      </w:r>
      <w:r w:rsidR="00DD57A5">
        <w:t>rdaten für eine Inhaltsanalyse.</w:t>
      </w:r>
    </w:p>
    <w:p w:rsidR="00DD57A5" w:rsidRPr="00DD57A5" w:rsidRDefault="00DD57A5" w:rsidP="00DD57A5">
      <w:pPr>
        <w:pStyle w:val="KeinLeerraum"/>
        <w:ind w:left="-76"/>
        <w:rPr>
          <w:sz w:val="6"/>
          <w:szCs w:val="6"/>
        </w:rPr>
      </w:pPr>
    </w:p>
    <w:p w:rsidR="00DD57A5" w:rsidRDefault="00DD57A5" w:rsidP="00DD57A5">
      <w:pPr>
        <w:pStyle w:val="KeinLeerraum"/>
        <w:ind w:left="-76"/>
      </w:pPr>
      <w:r>
        <w:t>A</w:t>
      </w:r>
      <w:r w:rsidR="000A710A">
        <w:t xml:space="preserve">rtikel aus der Boulevardpresse </w:t>
      </w:r>
      <w:r w:rsidR="009837F9">
        <w:t xml:space="preserve">und Publikumszeitschriften sind </w:t>
      </w:r>
      <w:r w:rsidR="009837F9" w:rsidRPr="00DD57A5">
        <w:rPr>
          <w:b/>
          <w:color w:val="FFC000"/>
        </w:rPr>
        <w:t>auf keinen Fall zitierwürdig</w:t>
      </w:r>
      <w:r w:rsidR="009837F9">
        <w:t>.</w:t>
      </w:r>
    </w:p>
    <w:p w:rsidR="00DD57A5" w:rsidRPr="00DD57A5" w:rsidRDefault="00DD57A5" w:rsidP="00DD57A5">
      <w:pPr>
        <w:pStyle w:val="KeinLeerraum"/>
        <w:ind w:left="-76"/>
        <w:rPr>
          <w:sz w:val="6"/>
          <w:szCs w:val="6"/>
        </w:rPr>
      </w:pPr>
    </w:p>
    <w:p w:rsidR="000A710A" w:rsidRPr="00DD57A5" w:rsidRDefault="000A710A" w:rsidP="00DD57A5">
      <w:pPr>
        <w:pStyle w:val="KeinLeerraum"/>
        <w:ind w:left="-76"/>
        <w:rPr>
          <w:b/>
          <w:color w:val="00B050"/>
        </w:rPr>
      </w:pPr>
      <w:r w:rsidRPr="00DD57A5">
        <w:rPr>
          <w:b/>
          <w:color w:val="00B050"/>
        </w:rPr>
        <w:t>Websites im Internet</w:t>
      </w:r>
    </w:p>
    <w:p w:rsidR="000A710A" w:rsidRPr="005047D6" w:rsidRDefault="005047D6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5047D6">
        <w:rPr>
          <w:sz w:val="20"/>
        </w:rPr>
        <w:t>beliebte</w:t>
      </w:r>
      <w:r w:rsidR="000A710A" w:rsidRPr="005047D6">
        <w:rPr>
          <w:sz w:val="20"/>
        </w:rPr>
        <w:t xml:space="preserve"> Informationsquelle wegen des schnellen und problemlosen Zugriffs auf gefundene Dokumente sowie der einfachen Suche mittels Internetsuchwerkzeugen </w:t>
      </w:r>
    </w:p>
    <w:p w:rsidR="000A710A" w:rsidRPr="005047D6" w:rsidRDefault="005047D6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5047D6">
        <w:rPr>
          <w:b/>
          <w:color w:val="FFC000"/>
          <w:sz w:val="20"/>
        </w:rPr>
        <w:t>u</w:t>
      </w:r>
      <w:r w:rsidR="000A710A" w:rsidRPr="005047D6">
        <w:rPr>
          <w:b/>
          <w:color w:val="FFC000"/>
          <w:sz w:val="20"/>
        </w:rPr>
        <w:t>neingeschränkt zitierwürdig (und zitierfähig)</w:t>
      </w:r>
      <w:r w:rsidR="000A710A" w:rsidRPr="005047D6">
        <w:rPr>
          <w:sz w:val="20"/>
        </w:rPr>
        <w:t xml:space="preserve"> = Artikel aus wissenschaftlichen Fachzeitschriften </w:t>
      </w:r>
      <w:r w:rsidR="000A710A" w:rsidRPr="005047D6">
        <w:rPr>
          <w:sz w:val="18"/>
        </w:rPr>
        <w:t>(in Volltextdatenbanken und Journal Collections gefunden)</w:t>
      </w:r>
      <w:r w:rsidR="000A710A" w:rsidRPr="005047D6">
        <w:rPr>
          <w:sz w:val="20"/>
        </w:rPr>
        <w:t xml:space="preserve">, für gewöhnlich dem </w:t>
      </w:r>
      <w:r w:rsidR="000A710A" w:rsidRPr="005047D6">
        <w:rPr>
          <w:i/>
          <w:sz w:val="20"/>
        </w:rPr>
        <w:t>Peer – Review – Prozess</w:t>
      </w:r>
      <w:r w:rsidR="000A710A" w:rsidRPr="005047D6">
        <w:rPr>
          <w:sz w:val="20"/>
        </w:rPr>
        <w:t xml:space="preserve"> unterzogen und meistens in gedruckter Form verfügbar</w:t>
      </w:r>
    </w:p>
    <w:p w:rsidR="000A710A" w:rsidRPr="005047D6" w:rsidRDefault="005047D6" w:rsidP="00DD57A5">
      <w:pPr>
        <w:pStyle w:val="KeinLeerraum"/>
        <w:numPr>
          <w:ilvl w:val="0"/>
          <w:numId w:val="3"/>
        </w:numPr>
        <w:ind w:left="142" w:hanging="218"/>
        <w:rPr>
          <w:sz w:val="20"/>
        </w:rPr>
      </w:pPr>
      <w:r w:rsidRPr="005047D6">
        <w:rPr>
          <w:sz w:val="20"/>
        </w:rPr>
        <w:t>a</w:t>
      </w:r>
      <w:r w:rsidR="000A710A" w:rsidRPr="005047D6">
        <w:rPr>
          <w:sz w:val="20"/>
        </w:rPr>
        <w:t xml:space="preserve">llgemeine Websites = </w:t>
      </w:r>
      <w:r w:rsidR="000A710A" w:rsidRPr="005047D6">
        <w:rPr>
          <w:b/>
          <w:color w:val="FFC000"/>
          <w:sz w:val="20"/>
        </w:rPr>
        <w:t>entsprechen nicht</w:t>
      </w:r>
      <w:r w:rsidR="000A710A" w:rsidRPr="005047D6">
        <w:rPr>
          <w:color w:val="FFC000"/>
          <w:sz w:val="20"/>
        </w:rPr>
        <w:t xml:space="preserve"> </w:t>
      </w:r>
      <w:r w:rsidR="000A710A" w:rsidRPr="005047D6">
        <w:rPr>
          <w:sz w:val="20"/>
        </w:rPr>
        <w:t xml:space="preserve">den wissenschaftlichen Gütekriterien, können aber eventuell relevante Informationen enthalten </w:t>
      </w:r>
      <w:r w:rsidR="000A710A" w:rsidRPr="005047D6">
        <w:rPr>
          <w:sz w:val="18"/>
        </w:rPr>
        <w:t xml:space="preserve">(seriöse </w:t>
      </w:r>
      <w:proofErr w:type="spellStart"/>
      <w:r w:rsidR="000A710A" w:rsidRPr="005047D6">
        <w:rPr>
          <w:sz w:val="18"/>
        </w:rPr>
        <w:t>Praktikerzeitschriften</w:t>
      </w:r>
      <w:proofErr w:type="spellEnd"/>
      <w:r w:rsidR="000A710A" w:rsidRPr="005047D6">
        <w:rPr>
          <w:sz w:val="18"/>
        </w:rPr>
        <w:t xml:space="preserve"> und Qualitätspresse) </w:t>
      </w:r>
      <w:r w:rsidR="000A710A" w:rsidRPr="005047D6">
        <w:rPr>
          <w:sz w:val="20"/>
        </w:rPr>
        <w:t xml:space="preserve">oder irreführende, veraltete, fehlerhafte und propagandistische Inhalte aufweisen </w:t>
      </w:r>
    </w:p>
    <w:p w:rsidR="000A710A" w:rsidRPr="005047D6" w:rsidRDefault="005047D6" w:rsidP="00DD57A5">
      <w:pPr>
        <w:pStyle w:val="KeinLeerraum"/>
        <w:numPr>
          <w:ilvl w:val="0"/>
          <w:numId w:val="3"/>
        </w:numPr>
        <w:ind w:left="142" w:hanging="218"/>
        <w:rPr>
          <w:b/>
          <w:color w:val="FF0000"/>
          <w:sz w:val="20"/>
        </w:rPr>
      </w:pPr>
      <w:r w:rsidRPr="005047D6">
        <w:rPr>
          <w:b/>
          <w:color w:val="FF0000"/>
          <w:sz w:val="20"/>
        </w:rPr>
        <w:t>b</w:t>
      </w:r>
      <w:r w:rsidR="000A710A" w:rsidRPr="005047D6">
        <w:rPr>
          <w:b/>
          <w:color w:val="FF0000"/>
          <w:sz w:val="20"/>
        </w:rPr>
        <w:t>ei Informationen aus dem Internat auf deren Relevanz, Aktualität, Korrektheit und Informationsquelle achten!</w:t>
      </w:r>
    </w:p>
    <w:p w:rsidR="000A710A" w:rsidRPr="005047D6" w:rsidRDefault="000A710A" w:rsidP="005047D6">
      <w:pPr>
        <w:pStyle w:val="KeinLeerraum"/>
        <w:rPr>
          <w:sz w:val="10"/>
          <w:szCs w:val="10"/>
        </w:rPr>
      </w:pPr>
    </w:p>
    <w:p w:rsidR="000A710A" w:rsidRPr="005047D6" w:rsidRDefault="000A710A" w:rsidP="000A710A">
      <w:pPr>
        <w:pStyle w:val="KeinLeerraum"/>
        <w:rPr>
          <w:b/>
        </w:rPr>
      </w:pPr>
      <w:r w:rsidRPr="005047D6">
        <w:rPr>
          <w:b/>
        </w:rPr>
        <w:t>4.2 Spezifische Auswertung von Literatur</w:t>
      </w:r>
    </w:p>
    <w:p w:rsidR="000A710A" w:rsidRPr="00E52358" w:rsidRDefault="000A710A" w:rsidP="000A710A">
      <w:pPr>
        <w:pStyle w:val="KeinLeerraum"/>
        <w:rPr>
          <w:sz w:val="10"/>
          <w:szCs w:val="10"/>
        </w:rPr>
      </w:pPr>
    </w:p>
    <w:p w:rsidR="000A710A" w:rsidRDefault="000A710A" w:rsidP="000A710A">
      <w:pPr>
        <w:pStyle w:val="KeinLeerraum"/>
      </w:pPr>
      <w:r>
        <w:t>Das Textverständnis wir erhöht, wenn man den Text in mehreren Schritten bearbeitet:</w:t>
      </w:r>
    </w:p>
    <w:p w:rsidR="00E52358" w:rsidRDefault="00E52358" w:rsidP="000A710A">
      <w:pPr>
        <w:pStyle w:val="KeinLeerraum"/>
        <w:rPr>
          <w:sz w:val="6"/>
          <w:szCs w:val="6"/>
        </w:rPr>
      </w:pPr>
    </w:p>
    <w:p w:rsidR="00E52358" w:rsidRPr="005047D6" w:rsidRDefault="00E52358" w:rsidP="000A710A">
      <w:pPr>
        <w:pStyle w:val="KeinLeerraum"/>
        <w:rPr>
          <w:b/>
          <w:color w:val="00B050"/>
        </w:rPr>
      </w:pPr>
      <w:r w:rsidRPr="005047D6">
        <w:rPr>
          <w:b/>
          <w:color w:val="00B050"/>
        </w:rPr>
        <w:t xml:space="preserve">Lesestrategie: Die PQ4R – Methode – von Thomas und Robinson </w:t>
      </w:r>
    </w:p>
    <w:p w:rsidR="00E52358" w:rsidRDefault="00E52358" w:rsidP="00E52358">
      <w:pPr>
        <w:pStyle w:val="KeinLeerraum"/>
      </w:pPr>
      <w:r>
        <w:t xml:space="preserve">PQ4R ist ein Akronym für </w:t>
      </w:r>
      <w:r w:rsidRPr="005047D6">
        <w:rPr>
          <w:i/>
        </w:rPr>
        <w:t>Preview</w:t>
      </w:r>
      <w:r>
        <w:t xml:space="preserve">, </w:t>
      </w:r>
      <w:proofErr w:type="spellStart"/>
      <w:r w:rsidRPr="005047D6">
        <w:rPr>
          <w:i/>
        </w:rPr>
        <w:t>Question</w:t>
      </w:r>
      <w:proofErr w:type="spellEnd"/>
      <w:r>
        <w:t xml:space="preserve">, </w:t>
      </w:r>
      <w:r w:rsidRPr="005047D6">
        <w:rPr>
          <w:i/>
        </w:rPr>
        <w:t>Read</w:t>
      </w:r>
      <w:r>
        <w:t xml:space="preserve">, </w:t>
      </w:r>
      <w:proofErr w:type="spellStart"/>
      <w:r w:rsidRPr="005047D6">
        <w:rPr>
          <w:i/>
        </w:rPr>
        <w:t>Reflect</w:t>
      </w:r>
      <w:proofErr w:type="spellEnd"/>
      <w:r>
        <w:t xml:space="preserve">, </w:t>
      </w:r>
      <w:proofErr w:type="spellStart"/>
      <w:r w:rsidRPr="005047D6">
        <w:rPr>
          <w:i/>
        </w:rPr>
        <w:t>Recite</w:t>
      </w:r>
      <w:proofErr w:type="spellEnd"/>
      <w:r>
        <w:t xml:space="preserve">, </w:t>
      </w:r>
      <w:r w:rsidRPr="005047D6">
        <w:rPr>
          <w:i/>
        </w:rPr>
        <w:t>Review</w:t>
      </w:r>
      <w:r>
        <w:t xml:space="preserve"> und steht für die einzelnen Schritte der Lesestrategie und deren Abfolge:</w:t>
      </w:r>
    </w:p>
    <w:p w:rsidR="00E52358" w:rsidRPr="00E52358" w:rsidRDefault="00E52358" w:rsidP="00E52358">
      <w:pPr>
        <w:pStyle w:val="KeinLeerraum"/>
        <w:rPr>
          <w:sz w:val="10"/>
          <w:szCs w:val="10"/>
        </w:rPr>
      </w:pPr>
    </w:p>
    <w:p w:rsidR="000A710A" w:rsidRDefault="000A710A" w:rsidP="000A710A">
      <w:pPr>
        <w:pStyle w:val="KeinLeerraum"/>
      </w:pPr>
      <w:r w:rsidRPr="005047D6">
        <w:rPr>
          <w:b/>
          <w:color w:val="FFC000"/>
        </w:rPr>
        <w:t>1. Preview (Vorschau):</w:t>
      </w:r>
      <w:r>
        <w:t xml:space="preserve"> Text </w:t>
      </w:r>
      <w:r w:rsidR="005047D6">
        <w:t xml:space="preserve">überfliegen </w:t>
      </w:r>
      <w:r>
        <w:t>und besonders auf das Inhaltsverzeichnis</w:t>
      </w:r>
    </w:p>
    <w:p w:rsidR="000A710A" w:rsidRDefault="000A710A" w:rsidP="000A710A">
      <w:pPr>
        <w:pStyle w:val="KeinLeerraum"/>
      </w:pPr>
      <w:r>
        <w:t>(bei Büchern), Kapitel bzw. Überschriften</w:t>
      </w:r>
      <w:r w:rsidR="005047D6" w:rsidRPr="005047D6">
        <w:t xml:space="preserve"> </w:t>
      </w:r>
      <w:r w:rsidR="005047D6">
        <w:t>achten</w:t>
      </w:r>
      <w:r>
        <w:t>, eventuelle Forschungsfragen</w:t>
      </w:r>
      <w:r w:rsidR="00E52358">
        <w:t xml:space="preserve"> </w:t>
      </w:r>
      <w:r>
        <w:t xml:space="preserve">und die Zusammenfassung. </w:t>
      </w:r>
      <w:r w:rsidR="005047D6">
        <w:t>I</w:t>
      </w:r>
      <w:r>
        <w:t>n diesem Schritt genaues, zeitaufwändiges</w:t>
      </w:r>
      <w:r w:rsidR="00E52358">
        <w:t xml:space="preserve"> </w:t>
      </w:r>
      <w:r>
        <w:t>Lesen</w:t>
      </w:r>
      <w:r w:rsidR="005047D6" w:rsidRPr="005047D6">
        <w:t xml:space="preserve"> </w:t>
      </w:r>
      <w:r w:rsidR="005047D6">
        <w:t>vermeiden</w:t>
      </w:r>
      <w:r>
        <w:t>. Vielmehr geht es darum, einen ersten Eindruck über Aufbau und Inhalt des Textes</w:t>
      </w:r>
      <w:r w:rsidR="00E52358">
        <w:t xml:space="preserve"> </w:t>
      </w:r>
      <w:r>
        <w:t>zu erhalten.</w:t>
      </w:r>
    </w:p>
    <w:p w:rsidR="000A710A" w:rsidRDefault="000A710A" w:rsidP="000A710A">
      <w:pPr>
        <w:pStyle w:val="KeinLeerraum"/>
      </w:pPr>
      <w:r w:rsidRPr="005047D6">
        <w:rPr>
          <w:b/>
          <w:color w:val="FFC000"/>
        </w:rPr>
        <w:t xml:space="preserve">2. </w:t>
      </w:r>
      <w:proofErr w:type="spellStart"/>
      <w:r w:rsidRPr="005047D6">
        <w:rPr>
          <w:b/>
          <w:color w:val="FFC000"/>
        </w:rPr>
        <w:t>Question</w:t>
      </w:r>
      <w:proofErr w:type="spellEnd"/>
      <w:r w:rsidRPr="005047D6">
        <w:rPr>
          <w:b/>
          <w:color w:val="FFC000"/>
        </w:rPr>
        <w:t xml:space="preserve"> (Fragen): </w:t>
      </w:r>
      <w:r>
        <w:t>Fragen an den Text stellen.</w:t>
      </w:r>
      <w:r w:rsidR="00E52358">
        <w:t xml:space="preserve"> </w:t>
      </w:r>
      <w:r>
        <w:t xml:space="preserve">Überschriften der einzelnen Abschnitte </w:t>
      </w:r>
      <w:r w:rsidR="005047D6">
        <w:t xml:space="preserve">können </w:t>
      </w:r>
      <w:r>
        <w:t>als Ausgangspunkt für</w:t>
      </w:r>
      <w:r w:rsidR="00E52358">
        <w:t xml:space="preserve"> </w:t>
      </w:r>
      <w:r>
        <w:t>Fragen dienen.</w:t>
      </w:r>
    </w:p>
    <w:p w:rsidR="000A710A" w:rsidRDefault="000A710A" w:rsidP="005047D6">
      <w:pPr>
        <w:pStyle w:val="KeinLeerraum"/>
      </w:pPr>
      <w:r w:rsidRPr="005047D6">
        <w:rPr>
          <w:b/>
          <w:color w:val="FFC000"/>
        </w:rPr>
        <w:t>3. Read (Lesen):</w:t>
      </w:r>
      <w:r w:rsidRPr="005047D6">
        <w:rPr>
          <w:color w:val="FFC000"/>
        </w:rPr>
        <w:t xml:space="preserve"> </w:t>
      </w:r>
      <w:r>
        <w:t xml:space="preserve">Durch Lesen des Textes versuchen nun die </w:t>
      </w:r>
      <w:r w:rsidR="005047D6">
        <w:t>selbst</w:t>
      </w:r>
      <w:r>
        <w:t xml:space="preserve"> an den Text</w:t>
      </w:r>
      <w:r w:rsidR="00E52358">
        <w:t xml:space="preserve"> </w:t>
      </w:r>
      <w:r w:rsidRPr="000A710A">
        <w:t>gestellten</w:t>
      </w:r>
      <w:r>
        <w:t xml:space="preserve"> Fragen zu beantworten.</w:t>
      </w:r>
    </w:p>
    <w:p w:rsidR="000A710A" w:rsidRDefault="000A710A" w:rsidP="000A710A">
      <w:pPr>
        <w:pStyle w:val="KeinLeerraum"/>
      </w:pPr>
      <w:r w:rsidRPr="005047D6">
        <w:rPr>
          <w:b/>
          <w:color w:val="FFC000"/>
        </w:rPr>
        <w:t xml:space="preserve">4. </w:t>
      </w:r>
      <w:proofErr w:type="spellStart"/>
      <w:r w:rsidRPr="005047D6">
        <w:rPr>
          <w:b/>
          <w:color w:val="FFC000"/>
        </w:rPr>
        <w:t>Reflect</w:t>
      </w:r>
      <w:proofErr w:type="spellEnd"/>
      <w:r w:rsidRPr="005047D6">
        <w:rPr>
          <w:b/>
          <w:color w:val="FFC000"/>
        </w:rPr>
        <w:t xml:space="preserve"> (Reflektieren):</w:t>
      </w:r>
      <w:r w:rsidR="005047D6">
        <w:t xml:space="preserve"> aktiv lesen, </w:t>
      </w:r>
      <w:r>
        <w:t>d.h. versuchen, das Gelesene mit bereits</w:t>
      </w:r>
    </w:p>
    <w:p w:rsidR="000A710A" w:rsidRPr="005047D6" w:rsidRDefault="000A710A" w:rsidP="000A710A">
      <w:pPr>
        <w:pStyle w:val="KeinLeerraum"/>
        <w:rPr>
          <w:sz w:val="20"/>
        </w:rPr>
      </w:pPr>
      <w:r>
        <w:lastRenderedPageBreak/>
        <w:t xml:space="preserve">bekannten Sachverhalten </w:t>
      </w:r>
      <w:r w:rsidRPr="005047D6">
        <w:rPr>
          <w:sz w:val="20"/>
        </w:rPr>
        <w:t>(eigene Erfahrung, Inhalte aus Lehrveranstaltungen, Informationen</w:t>
      </w:r>
    </w:p>
    <w:p w:rsidR="000A710A" w:rsidRDefault="000A710A" w:rsidP="000A710A">
      <w:pPr>
        <w:pStyle w:val="KeinLeerraum"/>
      </w:pPr>
      <w:r w:rsidRPr="005047D6">
        <w:rPr>
          <w:sz w:val="20"/>
        </w:rPr>
        <w:t>aus anderen Literaturquellen etc.)</w:t>
      </w:r>
      <w:r>
        <w:t xml:space="preserve"> in Verbindung zu bringen, und </w:t>
      </w:r>
      <w:r w:rsidR="005047D6">
        <w:t xml:space="preserve">sich Beispiele zu </w:t>
      </w:r>
      <w:bookmarkStart w:id="0" w:name="_GoBack"/>
      <w:bookmarkEnd w:id="0"/>
      <w:r w:rsidR="0034799B">
        <w:t>überlegen.</w:t>
      </w:r>
    </w:p>
    <w:p w:rsidR="000A710A" w:rsidRDefault="000A710A" w:rsidP="000A710A">
      <w:pPr>
        <w:pStyle w:val="KeinLeerraum"/>
      </w:pPr>
      <w:r w:rsidRPr="005047D6">
        <w:rPr>
          <w:b/>
          <w:color w:val="FFC000"/>
        </w:rPr>
        <w:t xml:space="preserve">5. </w:t>
      </w:r>
      <w:proofErr w:type="spellStart"/>
      <w:r w:rsidRPr="005047D6">
        <w:rPr>
          <w:b/>
          <w:color w:val="FFC000"/>
        </w:rPr>
        <w:t>Recite</w:t>
      </w:r>
      <w:proofErr w:type="spellEnd"/>
      <w:r w:rsidRPr="005047D6">
        <w:rPr>
          <w:b/>
          <w:color w:val="FFC000"/>
        </w:rPr>
        <w:t xml:space="preserve"> (Wiedergeben):</w:t>
      </w:r>
      <w:r w:rsidRPr="005047D6">
        <w:rPr>
          <w:color w:val="FFC000"/>
        </w:rPr>
        <w:t xml:space="preserve"> </w:t>
      </w:r>
      <w:r>
        <w:t xml:space="preserve">Nach jedem Textabschnitt versuchen, die </w:t>
      </w:r>
      <w:r w:rsidR="005047D6">
        <w:t>selbst</w:t>
      </w:r>
      <w:r>
        <w:t xml:space="preserve"> formulierten</w:t>
      </w:r>
    </w:p>
    <w:p w:rsidR="000A710A" w:rsidRDefault="000A710A" w:rsidP="000A710A">
      <w:pPr>
        <w:pStyle w:val="KeinLeerraum"/>
      </w:pPr>
      <w:r>
        <w:t>Fragen zu beantworten.</w:t>
      </w:r>
    </w:p>
    <w:p w:rsidR="00E52358" w:rsidRDefault="00E52358" w:rsidP="00E52358">
      <w:pPr>
        <w:pStyle w:val="KeinLeerraum"/>
      </w:pPr>
      <w:r w:rsidRPr="005047D6">
        <w:rPr>
          <w:b/>
          <w:color w:val="FFC000"/>
        </w:rPr>
        <w:t>6. Review (Wiederholen):</w:t>
      </w:r>
      <w:r w:rsidRPr="005047D6">
        <w:rPr>
          <w:color w:val="FFC000"/>
        </w:rPr>
        <w:t xml:space="preserve"> </w:t>
      </w:r>
      <w:r>
        <w:t>den ganzen Text nochmals Revue passieren</w:t>
      </w:r>
      <w:r w:rsidR="005047D6">
        <w:t xml:space="preserve"> lassen</w:t>
      </w:r>
      <w:r>
        <w:t xml:space="preserve"> und</w:t>
      </w:r>
    </w:p>
    <w:p w:rsidR="00E52358" w:rsidRDefault="00E52358" w:rsidP="00E52358">
      <w:pPr>
        <w:pStyle w:val="KeinLeerraum"/>
      </w:pPr>
      <w:r>
        <w:t>versuchen ihn gedanklich in einigen Sätzen zusammenzufassen.</w:t>
      </w:r>
    </w:p>
    <w:p w:rsidR="00E52358" w:rsidRPr="005047D6" w:rsidRDefault="00E52358" w:rsidP="00E52358">
      <w:pPr>
        <w:pStyle w:val="KeinLeerraum"/>
        <w:rPr>
          <w:sz w:val="10"/>
          <w:szCs w:val="10"/>
        </w:rPr>
      </w:pPr>
    </w:p>
    <w:p w:rsidR="00E52358" w:rsidRDefault="00E52358" w:rsidP="00E52358">
      <w:pPr>
        <w:pStyle w:val="KeinLeerraum"/>
      </w:pPr>
      <w:r>
        <w:t xml:space="preserve">Besonders wichtig ist es die Literatur </w:t>
      </w:r>
      <w:r w:rsidRPr="005047D6">
        <w:rPr>
          <w:b/>
          <w:color w:val="00B050"/>
          <w:u w:val="single"/>
        </w:rPr>
        <w:t>kritisch zu lesen</w:t>
      </w:r>
      <w:r>
        <w:t>. Das heißt man sollte sich immer</w:t>
      </w:r>
    </w:p>
    <w:p w:rsidR="00E52358" w:rsidRDefault="00E52358" w:rsidP="00E52358">
      <w:pPr>
        <w:pStyle w:val="KeinLeerraum"/>
      </w:pPr>
      <w:r>
        <w:t>wieder die Frage stellen, ob man mit den Autoren übereinstimmt, ob dieser schlüssig argumentiert</w:t>
      </w:r>
    </w:p>
    <w:p w:rsidR="00E52358" w:rsidRDefault="00E52358" w:rsidP="00E52358">
      <w:pPr>
        <w:pStyle w:val="KeinLeerraum"/>
      </w:pPr>
      <w:r>
        <w:t>und ob die in der Quelle gemachten Aussagen für ihre Arbeit relevant sind.</w:t>
      </w:r>
    </w:p>
    <w:p w:rsidR="00E52358" w:rsidRPr="005047D6" w:rsidRDefault="00E52358" w:rsidP="00E52358">
      <w:pPr>
        <w:pStyle w:val="KeinLeerraum"/>
        <w:rPr>
          <w:sz w:val="10"/>
          <w:szCs w:val="10"/>
        </w:rPr>
      </w:pPr>
    </w:p>
    <w:p w:rsidR="00E52358" w:rsidRPr="005047D6" w:rsidRDefault="00E52358" w:rsidP="00E52358">
      <w:pPr>
        <w:pStyle w:val="KeinLeerraum"/>
        <w:rPr>
          <w:b/>
        </w:rPr>
      </w:pPr>
      <w:r w:rsidRPr="005047D6">
        <w:rPr>
          <w:b/>
        </w:rPr>
        <w:t>4.3 Verwaltung und Ablage der Literatur</w:t>
      </w:r>
    </w:p>
    <w:p w:rsidR="00E52358" w:rsidRPr="005047D6" w:rsidRDefault="00E52358" w:rsidP="00E52358">
      <w:pPr>
        <w:pStyle w:val="KeinLeerraum"/>
        <w:rPr>
          <w:sz w:val="10"/>
          <w:szCs w:val="10"/>
        </w:rPr>
      </w:pPr>
    </w:p>
    <w:p w:rsidR="00E52358" w:rsidRDefault="00E52358" w:rsidP="00E52358">
      <w:pPr>
        <w:pStyle w:val="KeinLeerraum"/>
      </w:pPr>
      <w:r>
        <w:t>Die Verwaltung und Ablage von Literatur, kann durch ein Karteikartensystem organisiert</w:t>
      </w:r>
    </w:p>
    <w:p w:rsidR="00E52358" w:rsidRDefault="00E52358" w:rsidP="00E52358">
      <w:pPr>
        <w:pStyle w:val="KeinLeerraum"/>
      </w:pPr>
      <w:r>
        <w:t>werden oder durch eine Software zur Verwaltung von Literatur (</w:t>
      </w:r>
      <w:proofErr w:type="spellStart"/>
      <w:r w:rsidRPr="005047D6">
        <w:rPr>
          <w:i/>
        </w:rPr>
        <w:t>EndNote</w:t>
      </w:r>
      <w:proofErr w:type="spellEnd"/>
      <w:r>
        <w:t>).</w:t>
      </w:r>
    </w:p>
    <w:p w:rsidR="00E52358" w:rsidRPr="005047D6" w:rsidRDefault="00E52358" w:rsidP="00E52358">
      <w:pPr>
        <w:pStyle w:val="KeinLeerraum"/>
        <w:rPr>
          <w:sz w:val="10"/>
          <w:szCs w:val="10"/>
        </w:rPr>
      </w:pPr>
    </w:p>
    <w:p w:rsidR="00E52358" w:rsidRPr="005047D6" w:rsidRDefault="00E52358" w:rsidP="00E52358">
      <w:pPr>
        <w:pStyle w:val="KeinLeerraum"/>
        <w:rPr>
          <w:color w:val="FFC000"/>
          <w:u w:val="single"/>
        </w:rPr>
      </w:pPr>
      <w:r w:rsidRPr="005047D6">
        <w:rPr>
          <w:color w:val="FFC000"/>
          <w:u w:val="single"/>
        </w:rPr>
        <w:t>Vorteil der Literaturkarteien:</w:t>
      </w:r>
    </w:p>
    <w:p w:rsidR="00E52358" w:rsidRDefault="00E52358" w:rsidP="005047D6">
      <w:pPr>
        <w:pStyle w:val="KeinLeerraum"/>
      </w:pPr>
      <w:r w:rsidRPr="005047D6">
        <w:rPr>
          <w:b/>
        </w:rPr>
        <w:t>Flexibilität:</w:t>
      </w:r>
      <w:r>
        <w:t xml:space="preserve"> Karteikarten können relativ einfach nach unterschiedlichen Kriterien</w:t>
      </w:r>
      <w:r w:rsidR="005047D6">
        <w:t xml:space="preserve"> gereiht </w:t>
      </w:r>
      <w:r>
        <w:t>werden, was bei der Gliederung der Arbeit hilft.</w:t>
      </w:r>
    </w:p>
    <w:p w:rsidR="005047D6" w:rsidRPr="005047D6" w:rsidRDefault="005047D6" w:rsidP="00E52358">
      <w:pPr>
        <w:pStyle w:val="KeinLeerraum"/>
        <w:rPr>
          <w:sz w:val="6"/>
          <w:szCs w:val="6"/>
        </w:rPr>
      </w:pPr>
    </w:p>
    <w:p w:rsidR="00E52358" w:rsidRPr="005047D6" w:rsidRDefault="00E52358" w:rsidP="00E52358">
      <w:pPr>
        <w:pStyle w:val="KeinLeerraum"/>
        <w:rPr>
          <w:color w:val="FFC000"/>
          <w:u w:val="single"/>
        </w:rPr>
      </w:pPr>
      <w:r w:rsidRPr="005047D6">
        <w:rPr>
          <w:color w:val="FFC000"/>
          <w:u w:val="single"/>
        </w:rPr>
        <w:t>Vorteil der Datenbanksysteme:</w:t>
      </w:r>
    </w:p>
    <w:p w:rsidR="00E52358" w:rsidRDefault="00E52358" w:rsidP="005047D6">
      <w:pPr>
        <w:pStyle w:val="KeinLeerraum"/>
      </w:pPr>
      <w:r>
        <w:t xml:space="preserve">Einfachere Suchmöglichkeit </w:t>
      </w:r>
      <w:r w:rsidR="005047D6">
        <w:t xml:space="preserve">als bei Literaturkarteikarten. </w:t>
      </w:r>
    </w:p>
    <w:p w:rsidR="00E52358" w:rsidRPr="005047D6" w:rsidRDefault="00E52358" w:rsidP="00E52358">
      <w:pPr>
        <w:pStyle w:val="KeinLeerraum"/>
        <w:rPr>
          <w:sz w:val="10"/>
          <w:szCs w:val="10"/>
        </w:rPr>
      </w:pPr>
    </w:p>
    <w:p w:rsidR="00E52358" w:rsidRDefault="00E52358" w:rsidP="00E52358">
      <w:pPr>
        <w:pStyle w:val="KeinLeerraum"/>
      </w:pPr>
      <w:r>
        <w:t>Literaturkarteien und Datenbanken sind bei Studenten nur sehr bedingt verbreitet, da die Möglichkeit besteht, von Literaturquellen Photokopien anzufertigen, zusammenzuhängen</w:t>
      </w:r>
      <w:r w:rsidR="005047D6">
        <w:t>.</w:t>
      </w:r>
    </w:p>
    <w:p w:rsidR="007E7871" w:rsidRPr="005047D6" w:rsidRDefault="007E7871" w:rsidP="007E7871">
      <w:pPr>
        <w:pStyle w:val="KeinLeerraum"/>
        <w:rPr>
          <w:sz w:val="10"/>
          <w:szCs w:val="10"/>
        </w:rPr>
      </w:pPr>
    </w:p>
    <w:p w:rsidR="00E52358" w:rsidRPr="005047D6" w:rsidRDefault="007E7871" w:rsidP="007E7871">
      <w:pPr>
        <w:pStyle w:val="KeinLeerraum"/>
        <w:rPr>
          <w:b/>
          <w:color w:val="00B050"/>
        </w:rPr>
      </w:pPr>
      <w:r w:rsidRPr="005047D6">
        <w:rPr>
          <w:b/>
          <w:color w:val="00B050"/>
        </w:rPr>
        <w:t xml:space="preserve">Vorgeschlagene </w:t>
      </w:r>
      <w:r w:rsidR="00E52358" w:rsidRPr="005047D6">
        <w:rPr>
          <w:b/>
          <w:color w:val="00B050"/>
        </w:rPr>
        <w:t>Vorgehensweise</w:t>
      </w:r>
      <w:r w:rsidRPr="005047D6">
        <w:rPr>
          <w:b/>
          <w:color w:val="00B050"/>
        </w:rPr>
        <w:t xml:space="preserve"> bei der Verwaltung und Ablage der Literatur:</w:t>
      </w:r>
    </w:p>
    <w:p w:rsidR="007E7871" w:rsidRPr="007E7871" w:rsidRDefault="007E7871" w:rsidP="007E7871">
      <w:pPr>
        <w:pStyle w:val="KeinLeerraum"/>
        <w:rPr>
          <w:sz w:val="6"/>
          <w:szCs w:val="6"/>
        </w:rPr>
      </w:pPr>
    </w:p>
    <w:p w:rsidR="007E7871" w:rsidRDefault="007E7871" w:rsidP="005047D6">
      <w:pPr>
        <w:pStyle w:val="Listenabsatz"/>
        <w:numPr>
          <w:ilvl w:val="0"/>
          <w:numId w:val="5"/>
        </w:numPr>
        <w:ind w:left="142" w:hanging="218"/>
      </w:pPr>
      <w:r>
        <w:t>Ordner entsprechend der Grobstruktur der Arbeit anlegen. Bei umfangreichen Arbeiten könnte jedes Kapitel ein Ordner sein; bei kürzeren Arbeiten reicht es aus den Ordner durch Trennblätter der einzelnen Kapitel entsprechend zu gliedern.</w:t>
      </w:r>
    </w:p>
    <w:p w:rsidR="007E7871" w:rsidRDefault="007E7871" w:rsidP="005047D6">
      <w:pPr>
        <w:pStyle w:val="Listenabsatz"/>
        <w:numPr>
          <w:ilvl w:val="0"/>
          <w:numId w:val="5"/>
        </w:numPr>
        <w:ind w:left="142" w:hanging="218"/>
      </w:pPr>
      <w:r>
        <w:t xml:space="preserve">Kopien von Zeitschriftartikeln in den Ordner unter den jeweiligen Rubriken abheften. Buchkapitel werden auch in Kopie abgelegt, wobei man nicht vergessen sollte, die bibliographischen Angaben zu notieren bzw. kopieren. </w:t>
      </w:r>
      <w:r w:rsidR="00E52358">
        <w:t xml:space="preserve">Bei besonders umfangreichen </w:t>
      </w:r>
      <w:r>
        <w:t>Quellen</w:t>
      </w:r>
      <w:r w:rsidR="00E52358">
        <w:t xml:space="preserve"> wird</w:t>
      </w:r>
      <w:r>
        <w:t xml:space="preserve"> </w:t>
      </w:r>
      <w:r w:rsidR="00E52358">
        <w:t>das Inhaltsverzeichnis, versehen mit handschriftlichen Anmerkungen,</w:t>
      </w:r>
      <w:r>
        <w:t xml:space="preserve"> </w:t>
      </w:r>
      <w:r w:rsidR="00E52358">
        <w:t>abgelegt. Falls eine Quelle mehr als einem</w:t>
      </w:r>
      <w:r>
        <w:t xml:space="preserve"> Kapitel </w:t>
      </w:r>
      <w:r w:rsidR="00E52358">
        <w:t xml:space="preserve">zuzuordnen ist, sind Querverweise </w:t>
      </w:r>
      <w:r>
        <w:t>notwendig</w:t>
      </w:r>
      <w:r w:rsidR="00E52358">
        <w:t>.</w:t>
      </w:r>
    </w:p>
    <w:p w:rsidR="007E7871" w:rsidRDefault="007E7871" w:rsidP="005047D6">
      <w:pPr>
        <w:pStyle w:val="Listenabsatz"/>
        <w:numPr>
          <w:ilvl w:val="0"/>
          <w:numId w:val="5"/>
        </w:numPr>
        <w:ind w:left="142" w:hanging="218"/>
      </w:pPr>
      <w:r>
        <w:t>Zusätzlich</w:t>
      </w:r>
      <w:r w:rsidR="00E52358">
        <w:t xml:space="preserve"> zu Unterstreichungen u</w:t>
      </w:r>
      <w:r>
        <w:t>nd Randnotizen ist es hilfreich, K</w:t>
      </w:r>
      <w:r w:rsidR="00E52358">
        <w:t>urzkommentare</w:t>
      </w:r>
      <w:r>
        <w:t xml:space="preserve"> </w:t>
      </w:r>
      <w:r w:rsidR="00E52358">
        <w:t xml:space="preserve">des Inhalts auf Haftnotizen, die </w:t>
      </w:r>
      <w:r>
        <w:t>man</w:t>
      </w:r>
      <w:r w:rsidR="00E52358">
        <w:t xml:space="preserve"> auf der ersten Seite der</w:t>
      </w:r>
      <w:r>
        <w:t xml:space="preserve"> K</w:t>
      </w:r>
      <w:r w:rsidR="00E52358">
        <w:t xml:space="preserve">opie </w:t>
      </w:r>
      <w:r>
        <w:t>anbringt</w:t>
      </w:r>
      <w:r w:rsidR="00E52358">
        <w:t>, zu verfassen. Dies hilft in der späteren Schreibphase,</w:t>
      </w:r>
      <w:r>
        <w:t xml:space="preserve"> </w:t>
      </w:r>
      <w:r w:rsidR="00E52358">
        <w:t>den Überblick über die Literatur zu bewahren.</w:t>
      </w:r>
    </w:p>
    <w:p w:rsidR="00E52358" w:rsidRDefault="007E7871" w:rsidP="005047D6">
      <w:pPr>
        <w:pStyle w:val="Listenabsatz"/>
        <w:numPr>
          <w:ilvl w:val="0"/>
          <w:numId w:val="5"/>
        </w:numPr>
        <w:ind w:left="142" w:hanging="218"/>
      </w:pPr>
      <w:r>
        <w:t xml:space="preserve">Um die Kopien </w:t>
      </w:r>
      <w:r w:rsidR="00E52358">
        <w:t>nach der Entnahme aus den Ordnern wieder richtig einordnen</w:t>
      </w:r>
      <w:r>
        <w:t xml:space="preserve"> </w:t>
      </w:r>
      <w:r w:rsidR="00E52358">
        <w:t xml:space="preserve">zu können, sollten </w:t>
      </w:r>
      <w:r>
        <w:t>man jede K</w:t>
      </w:r>
      <w:r w:rsidR="00E52358">
        <w:t>opie mit einem Ordnungswort versehen,</w:t>
      </w:r>
      <w:r>
        <w:t xml:space="preserve"> das einem der K</w:t>
      </w:r>
      <w:r w:rsidR="00E52358">
        <w:t>apitel entspricht. Auch Farbcodierungen haben</w:t>
      </w:r>
      <w:r>
        <w:t xml:space="preserve"> </w:t>
      </w:r>
      <w:r w:rsidR="00E52358">
        <w:t>sich hier bewährt.</w:t>
      </w:r>
    </w:p>
    <w:p w:rsidR="007E7871" w:rsidRPr="005047D6" w:rsidRDefault="007E7871" w:rsidP="007E7871">
      <w:pPr>
        <w:pStyle w:val="KeinLeerraum"/>
        <w:rPr>
          <w:b/>
        </w:rPr>
      </w:pPr>
      <w:r w:rsidRPr="005047D6">
        <w:rPr>
          <w:b/>
        </w:rPr>
        <w:t xml:space="preserve">Spezielle Software zur Verwahrung von Literatur: </w:t>
      </w:r>
      <w:proofErr w:type="spellStart"/>
      <w:r w:rsidRPr="005047D6">
        <w:rPr>
          <w:b/>
        </w:rPr>
        <w:t>EndNote</w:t>
      </w:r>
      <w:proofErr w:type="spellEnd"/>
    </w:p>
    <w:p w:rsidR="007E7871" w:rsidRPr="00624E56" w:rsidRDefault="007E7871" w:rsidP="00624E56">
      <w:pPr>
        <w:pStyle w:val="KeinLeerraum"/>
        <w:rPr>
          <w:sz w:val="10"/>
          <w:szCs w:val="10"/>
        </w:rPr>
      </w:pPr>
    </w:p>
    <w:p w:rsidR="00624E56" w:rsidRPr="00624E56" w:rsidRDefault="00624E56" w:rsidP="00624E56">
      <w:pPr>
        <w:pStyle w:val="KeinLeerraum"/>
        <w:rPr>
          <w:b/>
          <w:color w:val="FFC000"/>
          <w:u w:val="single"/>
        </w:rPr>
      </w:pPr>
      <w:r w:rsidRPr="00624E56">
        <w:rPr>
          <w:b/>
          <w:color w:val="FFC000"/>
          <w:u w:val="single"/>
        </w:rPr>
        <w:t>In Kürze:</w:t>
      </w:r>
    </w:p>
    <w:p w:rsidR="00624E56" w:rsidRDefault="00624E56" w:rsidP="00624E56">
      <w:pPr>
        <w:pStyle w:val="Listenabsatz"/>
        <w:numPr>
          <w:ilvl w:val="0"/>
          <w:numId w:val="6"/>
        </w:numPr>
        <w:ind w:left="142" w:hanging="218"/>
      </w:pPr>
      <w:r>
        <w:t>Literaturquellen lassen sich nach ihrer Zitierfähigkeit und Zitierwürdigkeit bewerten.</w:t>
      </w:r>
    </w:p>
    <w:p w:rsidR="00624E56" w:rsidRDefault="00624E56" w:rsidP="00624E56">
      <w:pPr>
        <w:pStyle w:val="Listenabsatz"/>
        <w:numPr>
          <w:ilvl w:val="0"/>
          <w:numId w:val="6"/>
        </w:numPr>
        <w:ind w:left="142" w:hanging="218"/>
      </w:pPr>
      <w:r>
        <w:t>Die generelle Bewertung bestimmter Literaturquellen reicht nicht aus – bewerten Sie auch bei ihrer spezifischen Literatur deren Qualität und Angemessenheit für Ihre Arbeit.</w:t>
      </w:r>
    </w:p>
    <w:p w:rsidR="00624E56" w:rsidRDefault="00624E56" w:rsidP="00624E56">
      <w:pPr>
        <w:pStyle w:val="Listenabsatz"/>
        <w:numPr>
          <w:ilvl w:val="0"/>
          <w:numId w:val="6"/>
        </w:numPr>
        <w:ind w:left="142" w:hanging="218"/>
      </w:pPr>
      <w:r>
        <w:t xml:space="preserve">Lesestrategien helfen Ihnen, die Literatur effizient auszuwerten. </w:t>
      </w:r>
    </w:p>
    <w:p w:rsidR="00624E56" w:rsidRDefault="00624E56" w:rsidP="00624E56">
      <w:pPr>
        <w:pStyle w:val="Listenabsatz"/>
        <w:numPr>
          <w:ilvl w:val="0"/>
          <w:numId w:val="6"/>
        </w:numPr>
        <w:ind w:left="142" w:hanging="218"/>
      </w:pPr>
      <w:r>
        <w:t>Als Organisationsmittel für die Literaturverwaltung eignen sich Karteien, Datenbanken und Ordner.</w:t>
      </w:r>
    </w:p>
    <w:p w:rsidR="00624E56" w:rsidRPr="00624E56" w:rsidRDefault="00624E56" w:rsidP="00624E56">
      <w:pPr>
        <w:pStyle w:val="Listenabsatz"/>
        <w:numPr>
          <w:ilvl w:val="0"/>
          <w:numId w:val="6"/>
        </w:numPr>
        <w:ind w:left="142" w:hanging="218"/>
      </w:pPr>
      <w:r>
        <w:t>Ordnen Sie die ausgewertete Literatur nach der (vorläufigen) Grobgliederung Ihrer Arbeit.</w:t>
      </w:r>
    </w:p>
    <w:p w:rsidR="007E7871" w:rsidRDefault="007E7871" w:rsidP="00E52358"/>
    <w:p w:rsidR="00E52358" w:rsidRPr="00E52358" w:rsidRDefault="00E52358" w:rsidP="00E52358"/>
    <w:sectPr w:rsidR="00E52358" w:rsidRPr="00E5235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6658A"/>
    <w:multiLevelType w:val="hybridMultilevel"/>
    <w:tmpl w:val="1C94CB1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94896"/>
    <w:multiLevelType w:val="hybridMultilevel"/>
    <w:tmpl w:val="1C1A809E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7F19CD"/>
    <w:multiLevelType w:val="hybridMultilevel"/>
    <w:tmpl w:val="16F2AC0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76C84"/>
    <w:multiLevelType w:val="hybridMultilevel"/>
    <w:tmpl w:val="0422F70A"/>
    <w:lvl w:ilvl="0" w:tplc="1AF447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54175C"/>
    <w:multiLevelType w:val="hybridMultilevel"/>
    <w:tmpl w:val="1C1A809E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C03A7"/>
    <w:multiLevelType w:val="hybridMultilevel"/>
    <w:tmpl w:val="F836C9E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D65"/>
    <w:rsid w:val="000A710A"/>
    <w:rsid w:val="002B2C5C"/>
    <w:rsid w:val="0034799B"/>
    <w:rsid w:val="005047D6"/>
    <w:rsid w:val="00624E56"/>
    <w:rsid w:val="00647D65"/>
    <w:rsid w:val="007E5296"/>
    <w:rsid w:val="007E7871"/>
    <w:rsid w:val="009377C1"/>
    <w:rsid w:val="0096038A"/>
    <w:rsid w:val="009837F9"/>
    <w:rsid w:val="00DD57A5"/>
    <w:rsid w:val="00E5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121247-8156-4184-92D2-05300E3B3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47D65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7E787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47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479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1427</Words>
  <Characters>8994</Characters>
  <Application>Microsoft Office Word</Application>
  <DocSecurity>0</DocSecurity>
  <Lines>74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</dc:creator>
  <cp:keywords/>
  <dc:description/>
  <cp:lastModifiedBy>Friedrich</cp:lastModifiedBy>
  <cp:revision>4</cp:revision>
  <cp:lastPrinted>2016-04-17T05:25:00Z</cp:lastPrinted>
  <dcterms:created xsi:type="dcterms:W3CDTF">2016-04-16T11:00:00Z</dcterms:created>
  <dcterms:modified xsi:type="dcterms:W3CDTF">2016-04-17T05:27:00Z</dcterms:modified>
</cp:coreProperties>
</file>